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9FAB" w14:textId="22B63026" w:rsidR="009A6EBE" w:rsidRDefault="009A6EBE" w:rsidP="009A6EBE">
      <w:pPr>
        <w:spacing w:after="200" w:line="276" w:lineRule="auto"/>
        <w:jc w:val="both"/>
        <w:rPr>
          <w:rFonts w:ascii="Tahoma" w:eastAsia="Arial Unicode MS" w:hAnsi="Tahoma" w:cs="Tahoma"/>
          <w:b/>
          <w:sz w:val="22"/>
          <w:szCs w:val="22"/>
        </w:rPr>
      </w:pPr>
      <w:bookmarkStart w:id="0" w:name="_Toc481571562"/>
      <w:r w:rsidRPr="00F06D59">
        <w:rPr>
          <w:rFonts w:ascii="Tahoma" w:hAnsi="Tahoma" w:cs="Tahoma"/>
          <w:b/>
        </w:rPr>
        <w:t>Σύναψη συμβάσεων με ιδιώτες που διαθέτουν κατασκηνωτικές εγκαταστάσεις σε πανελλήνια κλίμακα για τον παραθερισμό των ανήλικων τέκνων του προσωπικού του ΕΟΠΥΥ θερινής περιόδου 2023</w:t>
      </w:r>
    </w:p>
    <w:p w14:paraId="1C9ADD00" w14:textId="461BFE03" w:rsidR="00A11063" w:rsidRPr="002E4324" w:rsidRDefault="00A11063" w:rsidP="00A11063">
      <w:pPr>
        <w:spacing w:after="200" w:line="276" w:lineRule="auto"/>
        <w:rPr>
          <w:rFonts w:ascii="Tahoma" w:eastAsia="Arial Unicode MS" w:hAnsi="Tahoma" w:cs="Tahoma"/>
          <w:b/>
          <w:sz w:val="22"/>
          <w:szCs w:val="22"/>
        </w:rPr>
      </w:pPr>
      <w:r w:rsidRPr="002E4324">
        <w:rPr>
          <w:rFonts w:ascii="Tahoma" w:eastAsia="Arial Unicode MS" w:hAnsi="Tahoma" w:cs="Tahoma"/>
          <w:b/>
          <w:sz w:val="22"/>
          <w:szCs w:val="22"/>
        </w:rPr>
        <w:t>ΤΕΧΝΙΚ</w:t>
      </w:r>
      <w:bookmarkEnd w:id="0"/>
      <w:r>
        <w:rPr>
          <w:rFonts w:ascii="Tahoma" w:eastAsia="Arial Unicode MS" w:hAnsi="Tahoma" w:cs="Tahoma"/>
          <w:b/>
          <w:sz w:val="22"/>
          <w:szCs w:val="22"/>
        </w:rPr>
        <w:t>ΕΣ ΠΡΟΔΙΑΓΡΑΦΕΣ  – ΟΡΟΙ ΣΥΜΜΕΤΟΧΗΣ</w:t>
      </w:r>
    </w:p>
    <w:p w14:paraId="7C1D0BFC" w14:textId="77777777" w:rsidR="00A11063" w:rsidRPr="00382FD7" w:rsidRDefault="00A11063" w:rsidP="00A11063">
      <w:pPr>
        <w:ind w:left="-426" w:right="-2"/>
        <w:jc w:val="center"/>
        <w:rPr>
          <w:rFonts w:ascii="Tahoma" w:eastAsia="Arial Unicode MS" w:hAnsi="Tahoma" w:cs="Tahoma"/>
          <w:sz w:val="22"/>
          <w:szCs w:val="22"/>
        </w:rPr>
      </w:pPr>
    </w:p>
    <w:p w14:paraId="0161AB3A" w14:textId="77777777" w:rsidR="00A11063" w:rsidRPr="00382FD7" w:rsidRDefault="00A11063" w:rsidP="00A11063">
      <w:pPr>
        <w:keepNext/>
        <w:keepLines/>
        <w:pBdr>
          <w:top w:val="single" w:sz="4" w:space="1" w:color="auto"/>
          <w:bottom w:val="single" w:sz="4" w:space="1" w:color="auto"/>
        </w:pBdr>
        <w:jc w:val="both"/>
        <w:outlineLvl w:val="2"/>
        <w:rPr>
          <w:rFonts w:ascii="Tahoma" w:eastAsia="Arial Unicode MS" w:hAnsi="Tahoma" w:cs="Tahoma"/>
          <w:caps/>
          <w:sz w:val="22"/>
          <w:szCs w:val="22"/>
        </w:rPr>
      </w:pPr>
      <w:bookmarkStart w:id="1" w:name="_Toc481571563"/>
      <w:r w:rsidRPr="00382FD7">
        <w:rPr>
          <w:rFonts w:ascii="Tahoma" w:eastAsia="Arial Unicode MS" w:hAnsi="Tahoma" w:cs="Tahoma"/>
          <w:caps/>
          <w:sz w:val="22"/>
          <w:szCs w:val="22"/>
        </w:rPr>
        <w:t xml:space="preserve">Β.1 </w:t>
      </w:r>
      <w:r w:rsidRPr="00382FD7">
        <w:rPr>
          <w:rFonts w:ascii="Tahoma" w:eastAsia="Arial Unicode MS" w:hAnsi="Tahoma" w:cs="Tahoma"/>
          <w:bCs/>
          <w:sz w:val="22"/>
          <w:szCs w:val="22"/>
        </w:rPr>
        <w:t>ΟΡΟΙ ΣΥΜΜΕΤΟΧΗΣ</w:t>
      </w:r>
      <w:bookmarkEnd w:id="1"/>
    </w:p>
    <w:p w14:paraId="1AF27A1C" w14:textId="77777777" w:rsidR="00A11063" w:rsidRPr="00382FD7" w:rsidRDefault="00A11063" w:rsidP="00A11063">
      <w:pPr>
        <w:suppressAutoHyphens/>
        <w:overflowPunct w:val="0"/>
        <w:autoSpaceDE w:val="0"/>
        <w:autoSpaceDN w:val="0"/>
        <w:adjustRightInd w:val="0"/>
        <w:jc w:val="both"/>
        <w:textAlignment w:val="baseline"/>
        <w:rPr>
          <w:rFonts w:ascii="Tahoma" w:eastAsia="Arial Unicode MS" w:hAnsi="Tahoma" w:cs="Tahoma"/>
          <w:sz w:val="22"/>
          <w:szCs w:val="22"/>
        </w:rPr>
      </w:pPr>
      <w:r w:rsidRPr="00382FD7">
        <w:rPr>
          <w:rFonts w:ascii="Tahoma" w:eastAsia="Arial Unicode MS" w:hAnsi="Tahoma" w:cs="Tahoma"/>
          <w:sz w:val="22"/>
          <w:szCs w:val="22"/>
        </w:rPr>
        <w:t>Οι Κατασκηνώσεις, που θα υποβάλουν προσφορά πρέπει να πληρούν τους παρακάτω όρους και προϋποθέσεις:</w:t>
      </w:r>
    </w:p>
    <w:p w14:paraId="634333D3" w14:textId="177A49FA" w:rsidR="00A11063" w:rsidRPr="00A97248" w:rsidRDefault="00A11063" w:rsidP="00A11063">
      <w:pPr>
        <w:autoSpaceDE w:val="0"/>
        <w:autoSpaceDN w:val="0"/>
        <w:adjustRightInd w:val="0"/>
        <w:jc w:val="both"/>
        <w:rPr>
          <w:rFonts w:ascii="Tahoma" w:eastAsia="Calibri" w:hAnsi="Tahoma" w:cs="Tahoma"/>
          <w:b/>
          <w:i/>
          <w:sz w:val="22"/>
          <w:szCs w:val="22"/>
        </w:rPr>
      </w:pPr>
      <w:r w:rsidRPr="00382FD7">
        <w:rPr>
          <w:rFonts w:ascii="Tahoma" w:eastAsia="Arial Unicode MS" w:hAnsi="Tahoma" w:cs="Tahoma"/>
          <w:sz w:val="22"/>
          <w:szCs w:val="22"/>
        </w:rPr>
        <w:t xml:space="preserve">           α) Να λειτουργούν νόμιμα. Προς απόδειξη κατατίθεται άδεια Ίδρυσης (με όλες τις τυχόν τροποποιήσεις ) και άδεια Λειτουργίας, </w:t>
      </w:r>
      <w:r>
        <w:rPr>
          <w:rFonts w:ascii="Tahoma" w:eastAsia="Arial Unicode MS" w:hAnsi="Tahoma" w:cs="Tahoma"/>
          <w:sz w:val="22"/>
          <w:szCs w:val="22"/>
        </w:rPr>
        <w:t xml:space="preserve">της αρμόδιας αρχής, </w:t>
      </w:r>
      <w:r w:rsidRPr="00382FD7">
        <w:rPr>
          <w:rFonts w:ascii="Tahoma" w:eastAsia="Arial Unicode MS" w:hAnsi="Tahoma" w:cs="Tahoma"/>
          <w:sz w:val="22"/>
          <w:szCs w:val="22"/>
        </w:rPr>
        <w:t xml:space="preserve">του τρέχοντος έτους. Σε περίπτωση που η άδεια λειτουργίας για το τρέχον έτος δεν έχει ακόμα εκδοθεί, απαιτείται η υποβολή υπεύθυνης δήλωσης του άρθρου 8 του Ν.1599/1986 (ΦΕΚ 75 Α’) του  </w:t>
      </w:r>
      <w:proofErr w:type="spellStart"/>
      <w:r w:rsidRPr="00382FD7">
        <w:rPr>
          <w:rFonts w:ascii="Tahoma" w:eastAsia="Arial Unicode MS" w:hAnsi="Tahoma" w:cs="Tahoma"/>
          <w:sz w:val="22"/>
          <w:szCs w:val="22"/>
        </w:rPr>
        <w:t>νομίμου</w:t>
      </w:r>
      <w:proofErr w:type="spellEnd"/>
      <w:r w:rsidRPr="00382FD7">
        <w:rPr>
          <w:rFonts w:ascii="Tahoma" w:eastAsia="Arial Unicode MS" w:hAnsi="Tahoma" w:cs="Tahoma"/>
          <w:sz w:val="22"/>
          <w:szCs w:val="22"/>
        </w:rPr>
        <w:t xml:space="preserve"> εκπροσώπου της κατασκήνωσης, στην οποία θα δηλώνει ότι έχουν τηρηθεί οι προϋποθέσεις  της Κ.Υ.Α. Αριθ. Δ22/οικ. 37641/1450 (ΦΕΚ Β’ 2712/</w:t>
      </w:r>
      <w:r w:rsidRPr="00382FD7">
        <w:rPr>
          <w:rFonts w:ascii="Tahoma" w:eastAsia="Arial Unicode MS" w:hAnsi="Tahoma" w:cs="Tahoma"/>
          <w:bCs/>
          <w:sz w:val="22"/>
          <w:szCs w:val="22"/>
        </w:rPr>
        <w:t>30.08.2016)</w:t>
      </w:r>
      <w:r w:rsidRPr="00382FD7">
        <w:rPr>
          <w:rFonts w:ascii="Tahoma" w:eastAsia="Arial Unicode MS" w:hAnsi="Tahoma" w:cs="Tahoma"/>
          <w:sz w:val="22"/>
          <w:szCs w:val="22"/>
        </w:rPr>
        <w:t xml:space="preserve">  απόφασης της Υφυπουργού Οικονομίας Ανάπτυξης και Τουρισμού  και της Αναπληρώτριας Υπουργού Εργασίας, Κοινωνικής Ασφάλισης και Κοινωνικής Αλληλεγγύης όπως ισχύει και ότι θα προσκομισθεί η απαραίτητη άδεια λειτουργίας </w:t>
      </w:r>
      <w:r w:rsidRPr="001476BB">
        <w:rPr>
          <w:rFonts w:ascii="Tahoma" w:eastAsia="Arial Unicode MS" w:hAnsi="Tahoma" w:cs="Tahoma"/>
          <w:sz w:val="22"/>
          <w:szCs w:val="22"/>
        </w:rPr>
        <w:t>του έτους 202</w:t>
      </w:r>
      <w:r w:rsidR="00F06C40">
        <w:rPr>
          <w:rFonts w:ascii="Tahoma" w:eastAsia="Arial Unicode MS" w:hAnsi="Tahoma" w:cs="Tahoma"/>
          <w:sz w:val="22"/>
          <w:szCs w:val="22"/>
        </w:rPr>
        <w:t>2</w:t>
      </w:r>
      <w:r w:rsidRPr="001476BB">
        <w:rPr>
          <w:rFonts w:ascii="Tahoma" w:eastAsia="Arial Unicode MS" w:hAnsi="Tahoma" w:cs="Tahoma"/>
          <w:sz w:val="22"/>
          <w:szCs w:val="22"/>
        </w:rPr>
        <w:t xml:space="preserve"> κατά την ημερομηνία υπογραφής της σύμβασης</w:t>
      </w:r>
      <w:r w:rsidRPr="00382FD7">
        <w:rPr>
          <w:rFonts w:ascii="Tahoma" w:eastAsia="Arial Unicode MS" w:hAnsi="Tahoma" w:cs="Tahoma"/>
          <w:sz w:val="22"/>
          <w:szCs w:val="22"/>
        </w:rPr>
        <w:t xml:space="preserve">. </w:t>
      </w:r>
      <w:r w:rsidRPr="00A97248">
        <w:rPr>
          <w:rFonts w:ascii="Tahoma" w:eastAsia="Arial Unicode MS" w:hAnsi="Tahoma" w:cs="Tahoma"/>
          <w:b/>
          <w:i/>
          <w:sz w:val="22"/>
          <w:szCs w:val="22"/>
        </w:rPr>
        <w:t>Επισημαίνεται ότι, χωρίς την προσκόμιση της εν λόγω άδειας λειτουργίας, δεν θα υπογράφεται η σχετική σύμβαση και κατ’ επέκταση δεν θα αποσταλούν παιδιά για φιλοξενία στις κατασκηνώσεις που δεν έχουν εξασφαλίσει την άδεια λειτουργίας πριν την έναρξη των εργασιών τους.</w:t>
      </w:r>
    </w:p>
    <w:p w14:paraId="24281F13" w14:textId="77777777" w:rsidR="00A11063" w:rsidRPr="00382FD7" w:rsidRDefault="00A11063" w:rsidP="00A11063">
      <w:pPr>
        <w:autoSpaceDE w:val="0"/>
        <w:autoSpaceDN w:val="0"/>
        <w:adjustRightInd w:val="0"/>
        <w:jc w:val="both"/>
        <w:rPr>
          <w:rFonts w:ascii="Tahoma" w:eastAsia="Arial Unicode MS" w:hAnsi="Tahoma" w:cs="Tahoma"/>
          <w:sz w:val="22"/>
          <w:szCs w:val="22"/>
        </w:rPr>
      </w:pPr>
      <w:r w:rsidRPr="00382FD7">
        <w:rPr>
          <w:rFonts w:ascii="Tahoma" w:eastAsia="Arial Unicode MS" w:hAnsi="Tahoma" w:cs="Tahoma"/>
          <w:sz w:val="22"/>
          <w:szCs w:val="22"/>
        </w:rPr>
        <w:t xml:space="preserve">            β) Να υπάρχει εδαφικός χώρος κατάλληλος για την εγκατάσταση κατασκήνωσης.  Κατάλληλος εδαφικός χώρος είναι εκείνος:</w:t>
      </w:r>
    </w:p>
    <w:p w14:paraId="323CEFF9" w14:textId="77777777" w:rsidR="00A11063" w:rsidRPr="00382FD7" w:rsidRDefault="00A11063" w:rsidP="00A11063">
      <w:pPr>
        <w:autoSpaceDE w:val="0"/>
        <w:autoSpaceDN w:val="0"/>
        <w:adjustRightInd w:val="0"/>
        <w:jc w:val="both"/>
        <w:rPr>
          <w:rFonts w:ascii="Tahoma" w:eastAsia="Arial Unicode MS" w:hAnsi="Tahoma" w:cs="Tahoma"/>
          <w:sz w:val="22"/>
          <w:szCs w:val="22"/>
        </w:rPr>
      </w:pPr>
      <w:r w:rsidRPr="00382FD7">
        <w:rPr>
          <w:rFonts w:ascii="Tahoma" w:eastAsia="Arial Unicode MS" w:hAnsi="Tahoma" w:cs="Tahoma"/>
          <w:sz w:val="22"/>
          <w:szCs w:val="22"/>
        </w:rPr>
        <w:t>- Που βρίσκεται σε απόσταση 1.000 τουλάχιστον μέτρων από το όριο εγκεκριμένου σχεδίου πόλεως ή εγκεκριμένο οικισμό.</w:t>
      </w:r>
    </w:p>
    <w:p w14:paraId="66CEF5A7" w14:textId="77777777" w:rsidR="00A11063" w:rsidRPr="00382FD7" w:rsidRDefault="00A11063" w:rsidP="00A11063">
      <w:pPr>
        <w:autoSpaceDE w:val="0"/>
        <w:autoSpaceDN w:val="0"/>
        <w:adjustRightInd w:val="0"/>
        <w:jc w:val="both"/>
        <w:rPr>
          <w:rFonts w:ascii="Tahoma" w:eastAsia="Arial Unicode MS" w:hAnsi="Tahoma" w:cs="Tahoma"/>
          <w:sz w:val="22"/>
          <w:szCs w:val="22"/>
        </w:rPr>
      </w:pPr>
      <w:r w:rsidRPr="00382FD7">
        <w:rPr>
          <w:rFonts w:ascii="Tahoma" w:eastAsia="Arial Unicode MS" w:hAnsi="Tahoma" w:cs="Tahoma"/>
          <w:sz w:val="22"/>
          <w:szCs w:val="22"/>
        </w:rPr>
        <w:t>Για οικισμούς κάτω των 2.000 κατοίκων, που βρίσκεται σε ελάχιστη απόσταση 500 μέτρων από τα όρια οικισμού, εφόσον η χρήση της κατασκήνωσης, είναι συμβατή με το χωροταξικό - Πολεοδομικό σχεδιασμό της περιοχής (Ζ.Ο.Ε., Γ.Π.Σ., ΣΧΟΟΑΠ κ.λπ.), ή ελλείψει αυτού με τις γενικότερες κατευθύνσεις χωροταξικού σχεδιασμού σε επίπεδο Νομού ή Περιφέρειας.</w:t>
      </w:r>
    </w:p>
    <w:p w14:paraId="2CB2EB79" w14:textId="77777777" w:rsidR="00A11063" w:rsidRPr="00382FD7" w:rsidRDefault="00A11063" w:rsidP="00A11063">
      <w:pPr>
        <w:numPr>
          <w:ilvl w:val="0"/>
          <w:numId w:val="1"/>
        </w:numPr>
        <w:autoSpaceDE w:val="0"/>
        <w:autoSpaceDN w:val="0"/>
        <w:adjustRightInd w:val="0"/>
        <w:jc w:val="both"/>
        <w:rPr>
          <w:rFonts w:ascii="Tahoma" w:eastAsia="Arial Unicode MS" w:hAnsi="Tahoma" w:cs="Tahoma"/>
          <w:sz w:val="22"/>
          <w:szCs w:val="22"/>
        </w:rPr>
      </w:pPr>
      <w:r w:rsidRPr="00382FD7">
        <w:rPr>
          <w:rFonts w:ascii="Tahoma" w:eastAsia="Arial Unicode MS" w:hAnsi="Tahoma" w:cs="Tahoma"/>
          <w:sz w:val="22"/>
          <w:szCs w:val="22"/>
        </w:rPr>
        <w:t>Που έχει επιφάνεια τουλάχιστον δέκα (10) στρεμμάτων.</w:t>
      </w:r>
    </w:p>
    <w:p w14:paraId="670058B2" w14:textId="77777777" w:rsidR="00A11063" w:rsidRPr="00382FD7" w:rsidRDefault="00A11063" w:rsidP="00A11063">
      <w:pPr>
        <w:autoSpaceDE w:val="0"/>
        <w:autoSpaceDN w:val="0"/>
        <w:adjustRightInd w:val="0"/>
        <w:jc w:val="both"/>
        <w:rPr>
          <w:rFonts w:ascii="Tahoma" w:eastAsia="Arial Unicode MS" w:hAnsi="Tahoma" w:cs="Tahoma"/>
          <w:sz w:val="22"/>
          <w:szCs w:val="22"/>
        </w:rPr>
      </w:pPr>
      <w:r w:rsidRPr="00382FD7">
        <w:rPr>
          <w:rFonts w:ascii="Tahoma" w:eastAsia="Arial Unicode MS" w:hAnsi="Tahoma" w:cs="Tahoma"/>
          <w:sz w:val="22"/>
          <w:szCs w:val="22"/>
        </w:rPr>
        <w:t>Ο αριθμός των κατασκηνωτών να μην υπερβαίνει τους δεκαπέντε (15) ανά στρέμμα. Στις κατασκηνώσεις μπορούν να φιλοξενούνται κατασκηνωτές και πέρα από τη δυναμικότητα της μέχρι ποσοστό 20% επ' αυτής.</w:t>
      </w:r>
    </w:p>
    <w:p w14:paraId="13579968" w14:textId="77777777" w:rsidR="00A11063" w:rsidRPr="00382FD7" w:rsidRDefault="00A11063" w:rsidP="00A11063">
      <w:pPr>
        <w:autoSpaceDE w:val="0"/>
        <w:autoSpaceDN w:val="0"/>
        <w:adjustRightInd w:val="0"/>
        <w:jc w:val="both"/>
        <w:rPr>
          <w:rFonts w:ascii="Tahoma" w:eastAsia="Arial Unicode MS" w:hAnsi="Tahoma" w:cs="Tahoma"/>
          <w:sz w:val="22"/>
          <w:szCs w:val="22"/>
        </w:rPr>
      </w:pPr>
      <w:r w:rsidRPr="00382FD7">
        <w:rPr>
          <w:rFonts w:ascii="Tahoma" w:eastAsia="Arial Unicode MS" w:hAnsi="Tahoma" w:cs="Tahoma"/>
          <w:sz w:val="22"/>
          <w:szCs w:val="22"/>
        </w:rPr>
        <w:t>- Που είναι κατάλληλος από άποψη κλιματολογικών συνθηκών και φυσικών στοιχείων για τη διαμονή ατόμων κατά το καλοκαίρι υπό υγιεινές συνθήκες για ανάπαυση και αναψυχή.</w:t>
      </w:r>
    </w:p>
    <w:p w14:paraId="22A4DE1C" w14:textId="77777777" w:rsidR="00A11063" w:rsidRPr="00382FD7" w:rsidRDefault="00A11063" w:rsidP="00A11063">
      <w:pPr>
        <w:autoSpaceDE w:val="0"/>
        <w:autoSpaceDN w:val="0"/>
        <w:adjustRightInd w:val="0"/>
        <w:jc w:val="both"/>
        <w:rPr>
          <w:rFonts w:ascii="Tahoma" w:eastAsia="Arial Unicode MS" w:hAnsi="Tahoma" w:cs="Tahoma"/>
          <w:sz w:val="22"/>
          <w:szCs w:val="22"/>
        </w:rPr>
      </w:pPr>
      <w:r w:rsidRPr="00382FD7">
        <w:rPr>
          <w:rFonts w:ascii="Tahoma" w:eastAsia="Arial Unicode MS" w:hAnsi="Tahoma" w:cs="Tahoma"/>
          <w:sz w:val="22"/>
          <w:szCs w:val="22"/>
        </w:rPr>
        <w:t xml:space="preserve">- Που βρίσκεται μακριά από βιομηχανικές ζώνες και ανθυγιεινές εστίες επιχειρήσεις μόνιμου </w:t>
      </w:r>
      <w:proofErr w:type="spellStart"/>
      <w:r w:rsidRPr="00382FD7">
        <w:rPr>
          <w:rFonts w:ascii="Tahoma" w:eastAsia="Arial Unicode MS" w:hAnsi="Tahoma" w:cs="Tahoma"/>
          <w:sz w:val="22"/>
          <w:szCs w:val="22"/>
        </w:rPr>
        <w:t>σταυλισμού</w:t>
      </w:r>
      <w:proofErr w:type="spellEnd"/>
      <w:r w:rsidRPr="00382FD7">
        <w:rPr>
          <w:rFonts w:ascii="Tahoma" w:eastAsia="Arial Unicode MS" w:hAnsi="Tahoma" w:cs="Tahoma"/>
          <w:sz w:val="22"/>
          <w:szCs w:val="22"/>
        </w:rPr>
        <w:t xml:space="preserve"> (πίνακας 1 και 2 Ν. 4056/2012) και είναι απαλλαγμένος από θόρυβο και κάθε άλλου είδους ενόχληση.</w:t>
      </w:r>
    </w:p>
    <w:p w14:paraId="29E99BE9" w14:textId="77777777" w:rsidR="00A11063" w:rsidRPr="00382FD7" w:rsidRDefault="00A11063" w:rsidP="00A11063">
      <w:pPr>
        <w:autoSpaceDE w:val="0"/>
        <w:autoSpaceDN w:val="0"/>
        <w:adjustRightInd w:val="0"/>
        <w:jc w:val="both"/>
        <w:rPr>
          <w:rFonts w:ascii="Tahoma" w:eastAsia="Arial Unicode MS" w:hAnsi="Tahoma" w:cs="Tahoma"/>
          <w:sz w:val="22"/>
          <w:szCs w:val="22"/>
        </w:rPr>
      </w:pPr>
      <w:r w:rsidRPr="00382FD7">
        <w:rPr>
          <w:rFonts w:ascii="Tahoma" w:eastAsia="Arial Unicode MS" w:hAnsi="Tahoma" w:cs="Tahoma"/>
          <w:sz w:val="22"/>
          <w:szCs w:val="22"/>
        </w:rPr>
        <w:t>- Που έχει έδαφος ξερό και αν είναι δυνατόν πορώδες για την απορρόφηση των όμβριων υδάτων και δεν βρίσκεται κοντά σε ρυάκια ή νερά που λιμνάζουν.</w:t>
      </w:r>
    </w:p>
    <w:p w14:paraId="020EF4EB" w14:textId="77777777" w:rsidR="00A11063" w:rsidRPr="00382FD7" w:rsidRDefault="00A11063" w:rsidP="00A11063">
      <w:pPr>
        <w:autoSpaceDE w:val="0"/>
        <w:autoSpaceDN w:val="0"/>
        <w:adjustRightInd w:val="0"/>
        <w:jc w:val="both"/>
        <w:rPr>
          <w:rFonts w:ascii="Tahoma" w:eastAsia="Arial Unicode MS" w:hAnsi="Tahoma" w:cs="Tahoma"/>
          <w:sz w:val="22"/>
          <w:szCs w:val="22"/>
        </w:rPr>
      </w:pPr>
      <w:r w:rsidRPr="00382FD7">
        <w:rPr>
          <w:rFonts w:ascii="Tahoma" w:eastAsia="Arial Unicode MS" w:hAnsi="Tahoma" w:cs="Tahoma"/>
          <w:sz w:val="22"/>
          <w:szCs w:val="22"/>
        </w:rPr>
        <w:t xml:space="preserve">         γ) Να διαθέτουν χώρους διαμονής κατασκηνωτών (μόνιμων ή μη) που να εξασφαλίζουν άνετη και ασφαλή διαμονή και ύπνο για τους κατασκηνωτές. Κάθε τέτοιος χώρος θα πρέπει να έχει ελάχιστο εμβαδό τριών (3) m2 για κάθε κατασκηνωτή και να διαθέτει εξαερισμό. Στους μόνιμους κλειστούς χώρους σήτες προστασίας στα παράθυρα.</w:t>
      </w:r>
    </w:p>
    <w:p w14:paraId="12D6827D" w14:textId="77777777" w:rsidR="00A11063" w:rsidRPr="00382FD7" w:rsidRDefault="00A11063" w:rsidP="00A11063">
      <w:pPr>
        <w:autoSpaceDE w:val="0"/>
        <w:autoSpaceDN w:val="0"/>
        <w:adjustRightInd w:val="0"/>
        <w:jc w:val="both"/>
        <w:rPr>
          <w:rFonts w:ascii="Tahoma" w:eastAsia="Arial Unicode MS" w:hAnsi="Tahoma" w:cs="Tahoma"/>
          <w:sz w:val="22"/>
          <w:szCs w:val="22"/>
        </w:rPr>
      </w:pPr>
      <w:r w:rsidRPr="00382FD7">
        <w:rPr>
          <w:rFonts w:ascii="Tahoma" w:eastAsia="Arial Unicode MS" w:hAnsi="Tahoma" w:cs="Tahoma"/>
          <w:sz w:val="22"/>
          <w:szCs w:val="22"/>
        </w:rPr>
        <w:lastRenderedPageBreak/>
        <w:t xml:space="preserve">         δ) Να διαθέτουν εγκαταστάσεις αθλοπαιδιών (π.χ. Καλαθοσφαίρισης, </w:t>
      </w:r>
      <w:proofErr w:type="spellStart"/>
      <w:r w:rsidRPr="00382FD7">
        <w:rPr>
          <w:rFonts w:ascii="Tahoma" w:eastAsia="Arial Unicode MS" w:hAnsi="Tahoma" w:cs="Tahoma"/>
          <w:sz w:val="22"/>
          <w:szCs w:val="22"/>
        </w:rPr>
        <w:t>πετοσφαίρισης</w:t>
      </w:r>
      <w:proofErr w:type="spellEnd"/>
      <w:r w:rsidRPr="00382FD7">
        <w:rPr>
          <w:rFonts w:ascii="Tahoma" w:eastAsia="Arial Unicode MS" w:hAnsi="Tahoma" w:cs="Tahoma"/>
          <w:sz w:val="22"/>
          <w:szCs w:val="22"/>
        </w:rPr>
        <w:t xml:space="preserve">, ποδοσφαίρου, χειροσφαίρισης, ποδόσφαιρο άμμου, </w:t>
      </w:r>
      <w:proofErr w:type="spellStart"/>
      <w:r w:rsidRPr="00382FD7">
        <w:rPr>
          <w:rFonts w:ascii="Tahoma" w:eastAsia="Arial Unicode MS" w:hAnsi="Tahoma" w:cs="Tahoma"/>
          <w:sz w:val="22"/>
          <w:szCs w:val="22"/>
        </w:rPr>
        <w:t>πετοσφαίριση</w:t>
      </w:r>
      <w:proofErr w:type="spellEnd"/>
      <w:r w:rsidRPr="00382FD7">
        <w:rPr>
          <w:rFonts w:ascii="Tahoma" w:eastAsia="Arial Unicode MS" w:hAnsi="Tahoma" w:cs="Tahoma"/>
          <w:sz w:val="22"/>
          <w:szCs w:val="22"/>
        </w:rPr>
        <w:t xml:space="preserve"> άμμου, χειροσφαίριση άμμου, αντισφαίριση) εξοπλισμένων με πιστοποιημένα όργανα.  Δεν επιτρέπεται η ανάπτυξη και χρήση μηχανοκίνητου και ηλεκτροκίνητου αθλητισμού.  Εγκαταστάσεις αθλημάτων επιτρέπονται κατόπιν έγκρισης εγκατάστασης από την αρμόδια αθλητική ομοσπονδία και πρόσληψη εξειδικευμένου για κάθε άθλημα προσωπικού.  Κολυμβητική δεξαμενή σε οριοθετημένο χώρο ασφαλή για τα παιδιά περιφραγμένου κατάλληλα με σταθερή περίφραξη ύψους 1,20 μ. για να εξασφαλίζεται η χρήση της με την επίβλεψη του απαιτούμενου για τη λειτουργία της προσωπικού (ναυαγοσώστες). Να διαθέτει άδεια από τον οικείο Δήμο σύμφωνα με τις ισχύουσες διατάξεις.</w:t>
      </w:r>
    </w:p>
    <w:p w14:paraId="4A58A1D8" w14:textId="77777777" w:rsidR="00A11063" w:rsidRPr="00382FD7" w:rsidRDefault="00A11063" w:rsidP="00A11063">
      <w:pPr>
        <w:autoSpaceDE w:val="0"/>
        <w:autoSpaceDN w:val="0"/>
        <w:adjustRightInd w:val="0"/>
        <w:jc w:val="both"/>
        <w:rPr>
          <w:rFonts w:ascii="Tahoma" w:eastAsia="Arial Unicode MS" w:hAnsi="Tahoma" w:cs="Tahoma"/>
          <w:sz w:val="22"/>
          <w:szCs w:val="22"/>
        </w:rPr>
      </w:pPr>
      <w:r w:rsidRPr="00382FD7">
        <w:rPr>
          <w:rFonts w:ascii="Tahoma" w:eastAsia="Arial Unicode MS" w:hAnsi="Tahoma" w:cs="Tahoma"/>
          <w:sz w:val="22"/>
          <w:szCs w:val="22"/>
        </w:rPr>
        <w:t xml:space="preserve">           ε) Για τα υπνωτήρια  εάν στους χώρους χρησιμοποιούνται διπλά καθ' ύψος κρεβάτια (κουκέτες) ο χώρος θα έχει ελάχιστο εμβαδό δύο (2) m2 για κάθε κατασκηνωτή και να υπάρχει κατά την τοποθέτηση πρόβλεψη ειδικής προστατευτικής διάταξης στις πλευρές των κρεβατιών που δεν εφάπτονται τοίχου.</w:t>
      </w:r>
    </w:p>
    <w:p w14:paraId="4545C14C" w14:textId="77777777" w:rsidR="00A11063" w:rsidRPr="00382FD7" w:rsidRDefault="00A11063" w:rsidP="00A11063">
      <w:pPr>
        <w:autoSpaceDE w:val="0"/>
        <w:autoSpaceDN w:val="0"/>
        <w:adjustRightInd w:val="0"/>
        <w:jc w:val="both"/>
        <w:rPr>
          <w:rFonts w:ascii="Tahoma" w:eastAsia="Arial Unicode MS" w:hAnsi="Tahoma" w:cs="Tahoma"/>
          <w:sz w:val="22"/>
          <w:szCs w:val="22"/>
        </w:rPr>
      </w:pPr>
      <w:r w:rsidRPr="00382FD7">
        <w:rPr>
          <w:rFonts w:ascii="Tahoma" w:eastAsia="Arial Unicode MS" w:hAnsi="Tahoma" w:cs="Tahoma"/>
          <w:sz w:val="22"/>
          <w:szCs w:val="22"/>
        </w:rPr>
        <w:t xml:space="preserve">      </w:t>
      </w:r>
      <w:proofErr w:type="spellStart"/>
      <w:r w:rsidRPr="00382FD7">
        <w:rPr>
          <w:rFonts w:ascii="Tahoma" w:eastAsia="Arial Unicode MS" w:hAnsi="Tahoma" w:cs="Tahoma"/>
          <w:sz w:val="22"/>
          <w:szCs w:val="22"/>
        </w:rPr>
        <w:t>στ</w:t>
      </w:r>
      <w:proofErr w:type="spellEnd"/>
      <w:r w:rsidRPr="00382FD7">
        <w:rPr>
          <w:rFonts w:ascii="Tahoma" w:eastAsia="Arial Unicode MS" w:hAnsi="Tahoma" w:cs="Tahoma"/>
          <w:sz w:val="22"/>
          <w:szCs w:val="22"/>
        </w:rPr>
        <w:t xml:space="preserve">) Να είναι κατάλληλα </w:t>
      </w:r>
      <w:proofErr w:type="spellStart"/>
      <w:r w:rsidRPr="00382FD7">
        <w:rPr>
          <w:rFonts w:ascii="Tahoma" w:eastAsia="Arial Unicode MS" w:hAnsi="Tahoma" w:cs="Tahoma"/>
          <w:sz w:val="22"/>
          <w:szCs w:val="22"/>
        </w:rPr>
        <w:t>αδειοδοτημένος</w:t>
      </w:r>
      <w:proofErr w:type="spellEnd"/>
      <w:r w:rsidRPr="00382FD7">
        <w:rPr>
          <w:rFonts w:ascii="Tahoma" w:eastAsia="Arial Unicode MS" w:hAnsi="Tahoma" w:cs="Tahoma"/>
          <w:sz w:val="22"/>
          <w:szCs w:val="22"/>
        </w:rPr>
        <w:t xml:space="preserve"> από όλους τους αρμόδιους φορείς μετά από εκπόνηση των απαιτούμενων μελετών, με </w:t>
      </w:r>
      <w:proofErr w:type="spellStart"/>
      <w:r w:rsidRPr="00382FD7">
        <w:rPr>
          <w:rFonts w:ascii="Tahoma" w:eastAsia="Arial Unicode MS" w:hAnsi="Tahoma" w:cs="Tahoma"/>
          <w:sz w:val="22"/>
          <w:szCs w:val="22"/>
        </w:rPr>
        <w:t>προεξάρχουσες</w:t>
      </w:r>
      <w:proofErr w:type="spellEnd"/>
      <w:r w:rsidRPr="00382FD7">
        <w:rPr>
          <w:rFonts w:ascii="Tahoma" w:eastAsia="Arial Unicode MS" w:hAnsi="Tahoma" w:cs="Tahoma"/>
          <w:sz w:val="22"/>
          <w:szCs w:val="22"/>
        </w:rPr>
        <w:t xml:space="preserve"> την εκπόνηση και έγκριση της Μελέτης Περιβαλλοντικών Επιπτώσεων (Μ.Π.Ε.), καθώς και την εκπόνηση και έγκριση των μελετών ασφαλούς διαβίωσης και παραμονής εργαζομένων, φιλοξενουμένων και επισκεπτών, στους χώρους της κατασκήνωσης. Αυθαίρετοι κατασκηνωτικοί χώροι, κατασκευές και εγκαταστάσεις (π.χ. ιστοί φωτισμού, ηλεκτρικές εγκαταστάσεις κ.λπ.), δεν δύναται να </w:t>
      </w:r>
      <w:proofErr w:type="spellStart"/>
      <w:r w:rsidRPr="00382FD7">
        <w:rPr>
          <w:rFonts w:ascii="Tahoma" w:eastAsia="Arial Unicode MS" w:hAnsi="Tahoma" w:cs="Tahoma"/>
          <w:sz w:val="22"/>
          <w:szCs w:val="22"/>
        </w:rPr>
        <w:t>αδειοδοτηθούν</w:t>
      </w:r>
      <w:proofErr w:type="spellEnd"/>
      <w:r w:rsidRPr="00382FD7">
        <w:rPr>
          <w:rFonts w:ascii="Tahoma" w:eastAsia="Arial Unicode MS" w:hAnsi="Tahoma" w:cs="Tahoma"/>
          <w:sz w:val="22"/>
          <w:szCs w:val="22"/>
        </w:rPr>
        <w:t xml:space="preserve"> και να λειτουργήσουν, αν πριν από την υποβολή της αιτήσεώς τους, οι ενδιαφερόμενοι δεν έχουν προβεί με ευθύνη και φροντίδα τους στην οριστική τακτοποίηση τους, σύμφωνα με τις κείμενες διατάξεις.</w:t>
      </w:r>
    </w:p>
    <w:p w14:paraId="201554AE" w14:textId="77777777" w:rsidR="00A11063" w:rsidRPr="00382FD7" w:rsidRDefault="00A11063" w:rsidP="00A11063">
      <w:pPr>
        <w:suppressAutoHyphens/>
        <w:overflowPunct w:val="0"/>
        <w:autoSpaceDE w:val="0"/>
        <w:autoSpaceDN w:val="0"/>
        <w:adjustRightInd w:val="0"/>
        <w:ind w:firstLine="709"/>
        <w:jc w:val="both"/>
        <w:textAlignment w:val="baseline"/>
        <w:rPr>
          <w:rFonts w:ascii="Tahoma" w:eastAsia="Arial Unicode MS" w:hAnsi="Tahoma" w:cs="Tahoma"/>
          <w:sz w:val="22"/>
          <w:szCs w:val="22"/>
        </w:rPr>
      </w:pPr>
      <w:r w:rsidRPr="00382FD7">
        <w:rPr>
          <w:rFonts w:ascii="Tahoma" w:eastAsia="Arial Unicode MS" w:hAnsi="Tahoma" w:cs="Tahoma"/>
          <w:sz w:val="22"/>
          <w:szCs w:val="22"/>
        </w:rPr>
        <w:t xml:space="preserve">ζ) Να δηλωθεί υπεύθυνα η ποιότητα και </w:t>
      </w:r>
      <w:proofErr w:type="spellStart"/>
      <w:r w:rsidRPr="00382FD7">
        <w:rPr>
          <w:rFonts w:ascii="Tahoma" w:eastAsia="Arial Unicode MS" w:hAnsi="Tahoma" w:cs="Tahoma"/>
          <w:sz w:val="22"/>
          <w:szCs w:val="22"/>
        </w:rPr>
        <w:t>καταλληλότητα</w:t>
      </w:r>
      <w:proofErr w:type="spellEnd"/>
      <w:r w:rsidRPr="00382FD7">
        <w:rPr>
          <w:rFonts w:ascii="Tahoma" w:eastAsia="Arial Unicode MS" w:hAnsi="Tahoma" w:cs="Tahoma"/>
          <w:sz w:val="22"/>
          <w:szCs w:val="22"/>
        </w:rPr>
        <w:t xml:space="preserve"> του πόσιμου νερού και του χρησιμοποιούμενου </w:t>
      </w:r>
      <w:r>
        <w:rPr>
          <w:rFonts w:ascii="Tahoma" w:eastAsia="Arial Unicode MS" w:hAnsi="Tahoma" w:cs="Tahoma"/>
          <w:sz w:val="22"/>
          <w:szCs w:val="22"/>
        </w:rPr>
        <w:t xml:space="preserve"> νερού </w:t>
      </w:r>
      <w:r w:rsidRPr="00382FD7">
        <w:rPr>
          <w:rFonts w:ascii="Tahoma" w:eastAsia="Arial Unicode MS" w:hAnsi="Tahoma" w:cs="Tahoma"/>
          <w:sz w:val="22"/>
          <w:szCs w:val="22"/>
        </w:rPr>
        <w:t>για τις λοιπές ανάγκες (</w:t>
      </w:r>
      <w:r w:rsidRPr="00FD6775">
        <w:rPr>
          <w:rFonts w:ascii="Tahoma" w:eastAsia="Arial Unicode MS" w:hAnsi="Tahoma" w:cs="Tahoma"/>
          <w:b/>
          <w:sz w:val="22"/>
          <w:szCs w:val="22"/>
        </w:rPr>
        <w:t xml:space="preserve">Πιστοποιητικό </w:t>
      </w:r>
      <w:proofErr w:type="spellStart"/>
      <w:r w:rsidRPr="00FD6775">
        <w:rPr>
          <w:rFonts w:ascii="Tahoma" w:eastAsia="Arial Unicode MS" w:hAnsi="Tahoma" w:cs="Tahoma"/>
          <w:b/>
          <w:sz w:val="22"/>
          <w:szCs w:val="22"/>
        </w:rPr>
        <w:t>καταλληλότητας</w:t>
      </w:r>
      <w:proofErr w:type="spellEnd"/>
      <w:r w:rsidRPr="00FD6775">
        <w:rPr>
          <w:rFonts w:ascii="Tahoma" w:eastAsia="Arial Unicode MS" w:hAnsi="Tahoma" w:cs="Tahoma"/>
          <w:b/>
          <w:sz w:val="22"/>
          <w:szCs w:val="22"/>
        </w:rPr>
        <w:t xml:space="preserve"> του νερού από την αρμόδια Αρχή θα προσκομισθεί κατά την υπογραφή της σύμβασης</w:t>
      </w:r>
      <w:r w:rsidRPr="006A5ECA">
        <w:rPr>
          <w:rFonts w:ascii="Tahoma" w:eastAsia="Arial Unicode MS" w:hAnsi="Tahoma" w:cs="Tahoma"/>
          <w:b/>
          <w:sz w:val="22"/>
          <w:szCs w:val="22"/>
        </w:rPr>
        <w:t>).</w:t>
      </w:r>
      <w:r w:rsidRPr="00382FD7">
        <w:rPr>
          <w:rFonts w:ascii="Tahoma" w:eastAsia="Arial Unicode MS" w:hAnsi="Tahoma" w:cs="Tahoma"/>
          <w:sz w:val="22"/>
          <w:szCs w:val="22"/>
        </w:rPr>
        <w:t xml:space="preserve"> </w:t>
      </w:r>
    </w:p>
    <w:p w14:paraId="6D5E6968" w14:textId="77777777" w:rsidR="00A11063" w:rsidRPr="00FD6775" w:rsidRDefault="00A11063" w:rsidP="00A11063">
      <w:pPr>
        <w:suppressAutoHyphens/>
        <w:overflowPunct w:val="0"/>
        <w:autoSpaceDE w:val="0"/>
        <w:autoSpaceDN w:val="0"/>
        <w:adjustRightInd w:val="0"/>
        <w:ind w:firstLine="709"/>
        <w:jc w:val="both"/>
        <w:textAlignment w:val="baseline"/>
        <w:rPr>
          <w:rFonts w:ascii="Tahoma" w:eastAsia="Arial Unicode MS" w:hAnsi="Tahoma" w:cs="Tahoma"/>
          <w:b/>
          <w:sz w:val="22"/>
          <w:szCs w:val="22"/>
        </w:rPr>
      </w:pPr>
      <w:r w:rsidRPr="00382FD7">
        <w:rPr>
          <w:rFonts w:ascii="Tahoma" w:eastAsia="Arial Unicode MS" w:hAnsi="Tahoma" w:cs="Tahoma"/>
          <w:sz w:val="22"/>
          <w:szCs w:val="22"/>
        </w:rPr>
        <w:t>η) Επίσης να δηλωθεί υπεύθυνα ότι υπάρχει πλήρες σύστημα πυρόσβεσης και πυρασφάλειας (</w:t>
      </w:r>
      <w:r w:rsidRPr="00FD6775">
        <w:rPr>
          <w:rFonts w:ascii="Tahoma" w:eastAsia="Arial Unicode MS" w:hAnsi="Tahoma" w:cs="Tahoma"/>
          <w:b/>
          <w:sz w:val="22"/>
          <w:szCs w:val="22"/>
        </w:rPr>
        <w:t>Πιστοποιητικό ενεργητικής Πυροπροστασίας από την αρμόδια Υπηρεσία θα προσκομιστεί κατά την υπογραφή της σύμβασης).</w:t>
      </w:r>
    </w:p>
    <w:p w14:paraId="59FE9E96" w14:textId="77777777" w:rsidR="00A11063" w:rsidRPr="00382FD7" w:rsidRDefault="00A11063" w:rsidP="00A11063">
      <w:pPr>
        <w:suppressAutoHyphens/>
        <w:overflowPunct w:val="0"/>
        <w:autoSpaceDE w:val="0"/>
        <w:autoSpaceDN w:val="0"/>
        <w:adjustRightInd w:val="0"/>
        <w:ind w:firstLine="709"/>
        <w:jc w:val="both"/>
        <w:textAlignment w:val="baseline"/>
        <w:rPr>
          <w:rFonts w:ascii="Tahoma" w:eastAsia="Arial Unicode MS" w:hAnsi="Tahoma" w:cs="Tahoma"/>
          <w:sz w:val="22"/>
          <w:szCs w:val="22"/>
        </w:rPr>
      </w:pPr>
      <w:r w:rsidRPr="00382FD7">
        <w:rPr>
          <w:rFonts w:ascii="Tahoma" w:eastAsia="Arial Unicode MS" w:hAnsi="Tahoma" w:cs="Tahoma"/>
          <w:sz w:val="22"/>
          <w:szCs w:val="22"/>
        </w:rPr>
        <w:t xml:space="preserve">θ) Η Τραπεζαρία φαγητού να διαθέτει κατάλληλο εξοπλισμό Κατασκήνωσης, με ανοξείδωτα σκεύη. </w:t>
      </w:r>
    </w:p>
    <w:p w14:paraId="1816B83C" w14:textId="77777777" w:rsidR="00A11063" w:rsidRPr="00382FD7" w:rsidRDefault="00A11063" w:rsidP="00A11063">
      <w:pPr>
        <w:suppressAutoHyphens/>
        <w:overflowPunct w:val="0"/>
        <w:autoSpaceDE w:val="0"/>
        <w:autoSpaceDN w:val="0"/>
        <w:adjustRightInd w:val="0"/>
        <w:ind w:firstLine="709"/>
        <w:jc w:val="both"/>
        <w:textAlignment w:val="baseline"/>
        <w:rPr>
          <w:rFonts w:ascii="Tahoma" w:eastAsia="Arial Unicode MS" w:hAnsi="Tahoma" w:cs="Tahoma"/>
          <w:sz w:val="22"/>
          <w:szCs w:val="22"/>
        </w:rPr>
      </w:pPr>
      <w:r w:rsidRPr="00382FD7">
        <w:rPr>
          <w:rFonts w:ascii="Tahoma" w:eastAsia="Arial Unicode MS" w:hAnsi="Tahoma" w:cs="Tahoma"/>
          <w:sz w:val="22"/>
          <w:szCs w:val="22"/>
        </w:rPr>
        <w:t>ι) Τα λουτρά και οι τουαλέτες να διαθέτουν ζεστό-κρύο νερό.</w:t>
      </w:r>
    </w:p>
    <w:p w14:paraId="3AA6A42C" w14:textId="77777777" w:rsidR="00A11063" w:rsidRPr="00382FD7" w:rsidRDefault="00A11063" w:rsidP="00A11063">
      <w:pPr>
        <w:suppressAutoHyphens/>
        <w:overflowPunct w:val="0"/>
        <w:autoSpaceDE w:val="0"/>
        <w:autoSpaceDN w:val="0"/>
        <w:adjustRightInd w:val="0"/>
        <w:ind w:firstLine="709"/>
        <w:jc w:val="both"/>
        <w:textAlignment w:val="baseline"/>
        <w:rPr>
          <w:rFonts w:ascii="Tahoma" w:eastAsia="Arial Unicode MS" w:hAnsi="Tahoma" w:cs="Tahoma"/>
          <w:sz w:val="22"/>
          <w:szCs w:val="22"/>
        </w:rPr>
      </w:pPr>
      <w:r w:rsidRPr="00382FD7">
        <w:rPr>
          <w:rFonts w:ascii="Tahoma" w:eastAsia="Arial Unicode MS" w:hAnsi="Tahoma" w:cs="Tahoma"/>
          <w:sz w:val="22"/>
          <w:szCs w:val="22"/>
        </w:rPr>
        <w:t>κ) Ο Ανάδοχος ασφαλίζει υποχρεωτικά τα παιδιά από την προσέλευσή τους και μέχρι την  αποχώρησή τους για κινδύνους ατυχήματος, με πλήρη Ιατρική και Νοσοκομειακή κάλυψη, καταθέτοντας υποχρεωτικά ασφαλιστήριο συμβόλαιο, με όλες τις ανωτέρω καλύψεις (κατά την υπογραφή της σύμβασης).</w:t>
      </w:r>
    </w:p>
    <w:p w14:paraId="25F505AD" w14:textId="77777777" w:rsidR="00A11063" w:rsidRPr="00382FD7" w:rsidRDefault="00A11063" w:rsidP="00A11063">
      <w:pPr>
        <w:suppressAutoHyphens/>
        <w:overflowPunct w:val="0"/>
        <w:autoSpaceDE w:val="0"/>
        <w:autoSpaceDN w:val="0"/>
        <w:adjustRightInd w:val="0"/>
        <w:ind w:firstLine="709"/>
        <w:jc w:val="both"/>
        <w:textAlignment w:val="baseline"/>
        <w:rPr>
          <w:rFonts w:ascii="Tahoma" w:eastAsia="Arial Unicode MS" w:hAnsi="Tahoma" w:cs="Tahoma"/>
          <w:sz w:val="22"/>
          <w:szCs w:val="22"/>
        </w:rPr>
      </w:pPr>
      <w:r w:rsidRPr="00382FD7">
        <w:rPr>
          <w:rFonts w:ascii="Tahoma" w:eastAsia="Arial Unicode MS" w:hAnsi="Tahoma" w:cs="Tahoma"/>
          <w:sz w:val="22"/>
          <w:szCs w:val="22"/>
        </w:rPr>
        <w:t xml:space="preserve">κα) Για κάθε ατύχημα που ήθελε συμβεί κατά τη διάρκεια της κατασκηνωτικής περιόδου στα παιδιά, ο Ανάδοχος φέρει την πλήρη και αποκλειστική αστική και ποινική ευθύνη. </w:t>
      </w:r>
    </w:p>
    <w:p w14:paraId="43E78195" w14:textId="77777777" w:rsidR="00A11063" w:rsidRPr="00382FD7" w:rsidRDefault="00A11063" w:rsidP="00A11063">
      <w:pPr>
        <w:suppressAutoHyphens/>
        <w:overflowPunct w:val="0"/>
        <w:autoSpaceDE w:val="0"/>
        <w:autoSpaceDN w:val="0"/>
        <w:adjustRightInd w:val="0"/>
        <w:ind w:firstLine="709"/>
        <w:jc w:val="both"/>
        <w:textAlignment w:val="baseline"/>
        <w:rPr>
          <w:rFonts w:ascii="Tahoma" w:eastAsia="Arial Unicode MS" w:hAnsi="Tahoma" w:cs="Tahoma"/>
          <w:sz w:val="22"/>
          <w:szCs w:val="22"/>
        </w:rPr>
      </w:pPr>
      <w:r w:rsidRPr="00382FD7">
        <w:rPr>
          <w:rFonts w:ascii="Tahoma" w:eastAsia="Arial Unicode MS" w:hAnsi="Tahoma" w:cs="Tahoma"/>
          <w:sz w:val="22"/>
          <w:szCs w:val="22"/>
        </w:rPr>
        <w:t>Ομοίως, ο Ανάδοχος υποχρεούται όπως, σε περίπτωση σοβαρής ασθένειας κατασκηνωτή - παιδιού ή δυστυχήματος, να ειδοποιήσει, αμέσως, τηλεφωνικά ή με κάθε άλλο πρόσφορο μέσο  τους γονείς του ασθενούς κατασκηνωτή και τον Αρμόδιο Υπάλληλο ή τον Προϊστάμενο του Τμήματος Προμηθειών και Αποθηκών του ΕΟΠΥΥ  και σε περίπτωση κατεπείγουσας ανάγκης να εισαγάγει τον κατασκηνωτή σε οποιαδήποτε κλινική ή Νοσοκομείο.</w:t>
      </w:r>
    </w:p>
    <w:p w14:paraId="236312C3" w14:textId="77777777" w:rsidR="00A11063" w:rsidRPr="00382FD7" w:rsidRDefault="00A11063" w:rsidP="00A11063">
      <w:pPr>
        <w:suppressAutoHyphens/>
        <w:overflowPunct w:val="0"/>
        <w:autoSpaceDE w:val="0"/>
        <w:autoSpaceDN w:val="0"/>
        <w:adjustRightInd w:val="0"/>
        <w:ind w:firstLine="709"/>
        <w:jc w:val="both"/>
        <w:textAlignment w:val="baseline"/>
        <w:rPr>
          <w:rFonts w:ascii="Tahoma" w:eastAsia="Arial Unicode MS" w:hAnsi="Tahoma" w:cs="Tahoma"/>
          <w:sz w:val="22"/>
          <w:szCs w:val="22"/>
        </w:rPr>
      </w:pPr>
      <w:proofErr w:type="spellStart"/>
      <w:r w:rsidRPr="00382FD7">
        <w:rPr>
          <w:rFonts w:ascii="Tahoma" w:eastAsia="Arial Unicode MS" w:hAnsi="Tahoma" w:cs="Tahoma"/>
          <w:sz w:val="22"/>
          <w:szCs w:val="22"/>
        </w:rPr>
        <w:t>κβ</w:t>
      </w:r>
      <w:proofErr w:type="spellEnd"/>
      <w:r w:rsidRPr="00382FD7">
        <w:rPr>
          <w:rFonts w:ascii="Tahoma" w:eastAsia="Arial Unicode MS" w:hAnsi="Tahoma" w:cs="Tahoma"/>
          <w:sz w:val="22"/>
          <w:szCs w:val="22"/>
        </w:rPr>
        <w:t xml:space="preserve">) Σε περίπτωση απασχόλησης αλλοδαπών θα πρέπει να έχουν τηρηθεί οι νόμιμες διαδικασίες (άδεια εργασίας, ασφάλιση </w:t>
      </w:r>
      <w:proofErr w:type="spellStart"/>
      <w:r w:rsidRPr="00382FD7">
        <w:rPr>
          <w:rFonts w:ascii="Tahoma" w:eastAsia="Arial Unicode MS" w:hAnsi="Tahoma" w:cs="Tahoma"/>
          <w:sz w:val="22"/>
          <w:szCs w:val="22"/>
        </w:rPr>
        <w:t>κτλ</w:t>
      </w:r>
      <w:proofErr w:type="spellEnd"/>
      <w:r w:rsidRPr="00382FD7">
        <w:rPr>
          <w:rFonts w:ascii="Tahoma" w:eastAsia="Arial Unicode MS" w:hAnsi="Tahoma" w:cs="Tahoma"/>
          <w:sz w:val="22"/>
          <w:szCs w:val="22"/>
        </w:rPr>
        <w:t xml:space="preserve">). </w:t>
      </w:r>
    </w:p>
    <w:p w14:paraId="2AD39051" w14:textId="77777777" w:rsidR="00A11063" w:rsidRPr="00382FD7" w:rsidRDefault="00A11063" w:rsidP="00A11063">
      <w:pPr>
        <w:suppressAutoHyphens/>
        <w:overflowPunct w:val="0"/>
        <w:autoSpaceDE w:val="0"/>
        <w:autoSpaceDN w:val="0"/>
        <w:adjustRightInd w:val="0"/>
        <w:ind w:firstLine="709"/>
        <w:jc w:val="both"/>
        <w:textAlignment w:val="baseline"/>
        <w:rPr>
          <w:rFonts w:ascii="Tahoma" w:eastAsia="Arial Unicode MS" w:hAnsi="Tahoma" w:cs="Tahoma"/>
          <w:sz w:val="22"/>
          <w:szCs w:val="22"/>
        </w:rPr>
      </w:pPr>
      <w:proofErr w:type="spellStart"/>
      <w:r w:rsidRPr="00382FD7">
        <w:rPr>
          <w:rFonts w:ascii="Tahoma" w:eastAsia="Arial Unicode MS" w:hAnsi="Tahoma" w:cs="Tahoma"/>
          <w:sz w:val="22"/>
          <w:szCs w:val="22"/>
        </w:rPr>
        <w:t>κγ</w:t>
      </w:r>
      <w:proofErr w:type="spellEnd"/>
      <w:r w:rsidRPr="00382FD7">
        <w:rPr>
          <w:rFonts w:ascii="Tahoma" w:eastAsia="Arial Unicode MS" w:hAnsi="Tahoma" w:cs="Tahoma"/>
          <w:sz w:val="22"/>
          <w:szCs w:val="22"/>
        </w:rPr>
        <w:t>) Το σύνολο του προσωπικού θα πρέπει να ελέγχεται για το ανεπίληπτο ήθος του.</w:t>
      </w:r>
    </w:p>
    <w:p w14:paraId="1154463A" w14:textId="77777777" w:rsidR="00A11063" w:rsidRPr="00382FD7" w:rsidRDefault="00A11063" w:rsidP="00A11063">
      <w:pPr>
        <w:suppressAutoHyphens/>
        <w:overflowPunct w:val="0"/>
        <w:autoSpaceDE w:val="0"/>
        <w:autoSpaceDN w:val="0"/>
        <w:adjustRightInd w:val="0"/>
        <w:ind w:firstLine="709"/>
        <w:jc w:val="both"/>
        <w:textAlignment w:val="baseline"/>
        <w:rPr>
          <w:rFonts w:ascii="Tahoma" w:eastAsia="Arial Unicode MS" w:hAnsi="Tahoma" w:cs="Tahoma"/>
          <w:sz w:val="22"/>
          <w:szCs w:val="22"/>
        </w:rPr>
      </w:pPr>
      <w:r w:rsidRPr="00382FD7">
        <w:rPr>
          <w:rFonts w:ascii="Tahoma" w:eastAsia="Arial Unicode MS" w:hAnsi="Tahoma" w:cs="Tahoma"/>
          <w:sz w:val="22"/>
          <w:szCs w:val="22"/>
        </w:rPr>
        <w:lastRenderedPageBreak/>
        <w:t xml:space="preserve">λ) Για τη φιλοξενία παιδιών ηλικίας </w:t>
      </w:r>
      <w:r>
        <w:rPr>
          <w:rFonts w:ascii="Tahoma" w:eastAsia="Arial Unicode MS" w:hAnsi="Tahoma" w:cs="Tahoma"/>
          <w:sz w:val="22"/>
          <w:szCs w:val="22"/>
        </w:rPr>
        <w:t xml:space="preserve">από 13 έως </w:t>
      </w:r>
      <w:r w:rsidRPr="004C58B5">
        <w:rPr>
          <w:rFonts w:ascii="Tahoma" w:eastAsia="Arial Unicode MS" w:hAnsi="Tahoma" w:cs="Tahoma"/>
          <w:sz w:val="22"/>
          <w:szCs w:val="22"/>
        </w:rPr>
        <w:t>1</w:t>
      </w:r>
      <w:r>
        <w:rPr>
          <w:rFonts w:ascii="Tahoma" w:eastAsia="Arial Unicode MS" w:hAnsi="Tahoma" w:cs="Tahoma"/>
          <w:sz w:val="22"/>
          <w:szCs w:val="22"/>
        </w:rPr>
        <w:t>6</w:t>
      </w:r>
      <w:r w:rsidRPr="004C58B5">
        <w:rPr>
          <w:rFonts w:ascii="Tahoma" w:eastAsia="Arial Unicode MS" w:hAnsi="Tahoma" w:cs="Tahoma"/>
          <w:color w:val="C00000"/>
          <w:sz w:val="22"/>
          <w:szCs w:val="22"/>
        </w:rPr>
        <w:t xml:space="preserve"> </w:t>
      </w:r>
      <w:r>
        <w:rPr>
          <w:rFonts w:ascii="Tahoma" w:eastAsia="Arial Unicode MS" w:hAnsi="Tahoma" w:cs="Tahoma"/>
          <w:sz w:val="22"/>
          <w:szCs w:val="22"/>
        </w:rPr>
        <w:t xml:space="preserve">ετών </w:t>
      </w:r>
      <w:r w:rsidRPr="00382FD7">
        <w:rPr>
          <w:rFonts w:ascii="Tahoma" w:eastAsia="Arial Unicode MS" w:hAnsi="Tahoma" w:cs="Tahoma"/>
          <w:sz w:val="22"/>
          <w:szCs w:val="22"/>
        </w:rPr>
        <w:t xml:space="preserve"> και των δύο φύλλων στις ίδιες κατασκηνωτικές περιόδους, οι κατασκηνώσεις πρέπει να λειτουργούν σε χωριστές κοινότητες με χωριστούς κοιτώνες.</w:t>
      </w:r>
    </w:p>
    <w:p w14:paraId="6916C788" w14:textId="77777777" w:rsidR="00A11063" w:rsidRPr="00382FD7" w:rsidRDefault="00A11063" w:rsidP="00A11063">
      <w:pPr>
        <w:suppressAutoHyphens/>
        <w:overflowPunct w:val="0"/>
        <w:autoSpaceDE w:val="0"/>
        <w:autoSpaceDN w:val="0"/>
        <w:adjustRightInd w:val="0"/>
        <w:jc w:val="both"/>
        <w:textAlignment w:val="baseline"/>
        <w:rPr>
          <w:rFonts w:ascii="Tahoma" w:eastAsia="Arial Unicode MS" w:hAnsi="Tahoma" w:cs="Tahoma"/>
          <w:sz w:val="22"/>
          <w:szCs w:val="22"/>
        </w:rPr>
      </w:pPr>
      <w:r w:rsidRPr="00382FD7">
        <w:rPr>
          <w:rFonts w:ascii="Tahoma" w:eastAsia="Arial Unicode MS" w:hAnsi="Tahoma" w:cs="Tahoma"/>
          <w:sz w:val="22"/>
          <w:szCs w:val="22"/>
        </w:rPr>
        <w:t>ΠΡΟΣΩΠΙΚΟ - ΨΥΧΑΓΩΓΙΑ</w:t>
      </w:r>
    </w:p>
    <w:p w14:paraId="29F1898B" w14:textId="77777777" w:rsidR="00A11063" w:rsidRPr="00382FD7" w:rsidRDefault="00A11063" w:rsidP="00A11063">
      <w:pPr>
        <w:autoSpaceDE w:val="0"/>
        <w:autoSpaceDN w:val="0"/>
        <w:adjustRightInd w:val="0"/>
        <w:jc w:val="both"/>
        <w:rPr>
          <w:rFonts w:ascii="Tahoma" w:eastAsia="Arial Unicode MS" w:hAnsi="Tahoma" w:cs="Tahoma"/>
          <w:sz w:val="22"/>
          <w:szCs w:val="22"/>
        </w:rPr>
      </w:pPr>
      <w:r w:rsidRPr="00382FD7">
        <w:rPr>
          <w:rFonts w:ascii="Tahoma" w:eastAsia="Arial Unicode MS" w:hAnsi="Tahoma" w:cs="Tahoma"/>
          <w:sz w:val="22"/>
          <w:szCs w:val="22"/>
        </w:rPr>
        <w:t xml:space="preserve">            α) Να έχει εξασφαλισθεί η στελέχωση της κατασκήνωσης με τον ακόλουθο αριθμό στελεχών και προσωπικού:</w:t>
      </w:r>
    </w:p>
    <w:p w14:paraId="32366ADF" w14:textId="77777777" w:rsidR="00A11063" w:rsidRPr="00382FD7" w:rsidRDefault="00A11063" w:rsidP="00A11063">
      <w:pPr>
        <w:autoSpaceDE w:val="0"/>
        <w:autoSpaceDN w:val="0"/>
        <w:adjustRightInd w:val="0"/>
        <w:jc w:val="both"/>
        <w:rPr>
          <w:rFonts w:ascii="Tahoma" w:eastAsia="Arial Unicode MS" w:hAnsi="Tahoma" w:cs="Tahoma"/>
          <w:sz w:val="22"/>
          <w:szCs w:val="22"/>
        </w:rPr>
      </w:pPr>
      <w:r w:rsidRPr="00382FD7">
        <w:rPr>
          <w:rFonts w:ascii="Tahoma" w:eastAsia="Arial Unicode MS" w:hAnsi="Tahoma" w:cs="Tahoma"/>
          <w:sz w:val="22"/>
          <w:szCs w:val="22"/>
        </w:rPr>
        <w:t>- για περίοδο φιλοξενίας παιδιών ηλικίας 6 έως 1</w:t>
      </w:r>
      <w:r>
        <w:rPr>
          <w:rFonts w:ascii="Tahoma" w:eastAsia="Arial Unicode MS" w:hAnsi="Tahoma" w:cs="Tahoma"/>
          <w:sz w:val="22"/>
          <w:szCs w:val="22"/>
        </w:rPr>
        <w:t>6</w:t>
      </w:r>
      <w:r w:rsidRPr="00382FD7">
        <w:rPr>
          <w:rFonts w:ascii="Tahoma" w:eastAsia="Arial Unicode MS" w:hAnsi="Tahoma" w:cs="Tahoma"/>
          <w:sz w:val="22"/>
          <w:szCs w:val="22"/>
        </w:rPr>
        <w:t xml:space="preserve"> ετών:</w:t>
      </w:r>
    </w:p>
    <w:p w14:paraId="6CAEAA87" w14:textId="77777777" w:rsidR="00A11063" w:rsidRPr="00382FD7" w:rsidRDefault="00A11063" w:rsidP="00A11063">
      <w:pPr>
        <w:autoSpaceDE w:val="0"/>
        <w:autoSpaceDN w:val="0"/>
        <w:adjustRightInd w:val="0"/>
        <w:jc w:val="both"/>
        <w:rPr>
          <w:rFonts w:ascii="Tahoma" w:eastAsia="Arial Unicode MS" w:hAnsi="Tahoma" w:cs="Tahoma"/>
          <w:sz w:val="22"/>
          <w:szCs w:val="22"/>
        </w:rPr>
      </w:pPr>
      <w:r w:rsidRPr="00382FD7">
        <w:rPr>
          <w:rFonts w:ascii="Tahoma" w:eastAsia="Arial Unicode MS" w:hAnsi="Tahoma" w:cs="Tahoma"/>
          <w:sz w:val="22"/>
          <w:szCs w:val="22"/>
        </w:rPr>
        <w:t xml:space="preserve"> </w:t>
      </w:r>
      <w:r w:rsidRPr="00382FD7">
        <w:rPr>
          <w:rFonts w:ascii="Tahoma" w:eastAsia="Arial Unicode MS" w:hAnsi="Tahoma" w:cs="Tahoma"/>
          <w:sz w:val="22"/>
          <w:szCs w:val="22"/>
        </w:rPr>
        <w:sym w:font="Wingdings" w:char="F09F"/>
      </w:r>
      <w:r w:rsidRPr="00382FD7">
        <w:rPr>
          <w:rFonts w:ascii="Tahoma" w:eastAsia="Arial Unicode MS" w:hAnsi="Tahoma" w:cs="Tahoma"/>
          <w:sz w:val="22"/>
          <w:szCs w:val="22"/>
        </w:rPr>
        <w:t xml:space="preserve"> Ενός (1) Αρχηγού (Συντονιστή) αποφοίτου τριτοβάθμιας εκπαίδευσης ή σε έλλειψη υποψηφίων με τα προσόντα αυτά απόφοιτοι δευτεροβάθμιας εκπαίδευσης με ευδόκιμο κατασκηνωτική εμπειρία.</w:t>
      </w:r>
    </w:p>
    <w:p w14:paraId="03D0DBC2" w14:textId="77777777" w:rsidR="00A11063" w:rsidRPr="00382FD7" w:rsidRDefault="00A11063" w:rsidP="00A11063">
      <w:pPr>
        <w:autoSpaceDE w:val="0"/>
        <w:autoSpaceDN w:val="0"/>
        <w:adjustRightInd w:val="0"/>
        <w:jc w:val="both"/>
        <w:rPr>
          <w:rFonts w:ascii="Tahoma" w:eastAsia="Arial Unicode MS" w:hAnsi="Tahoma" w:cs="Tahoma"/>
          <w:sz w:val="22"/>
          <w:szCs w:val="22"/>
        </w:rPr>
      </w:pPr>
      <w:r w:rsidRPr="00382FD7">
        <w:rPr>
          <w:rFonts w:ascii="Tahoma" w:eastAsia="Arial Unicode MS" w:hAnsi="Tahoma" w:cs="Tahoma"/>
          <w:sz w:val="22"/>
          <w:szCs w:val="22"/>
        </w:rPr>
        <w:sym w:font="Wingdings" w:char="F09F"/>
      </w:r>
      <w:r w:rsidRPr="00382FD7">
        <w:rPr>
          <w:rFonts w:ascii="Tahoma" w:eastAsia="Arial Unicode MS" w:hAnsi="Tahoma" w:cs="Tahoma"/>
          <w:sz w:val="22"/>
          <w:szCs w:val="22"/>
        </w:rPr>
        <w:t xml:space="preserve"> Ενός (1) Κοινοτάρχη (Επιμελητή) για κάθε (100) κατασκηνωτές αποφοίτου δευτεροβάθμιας εκπαίδευσης με ευδόκιμο κατασκηνωτική εμπειρία.</w:t>
      </w:r>
    </w:p>
    <w:p w14:paraId="7E8B455D" w14:textId="77777777" w:rsidR="00A11063" w:rsidRPr="00382FD7" w:rsidRDefault="00A11063" w:rsidP="00A11063">
      <w:pPr>
        <w:autoSpaceDE w:val="0"/>
        <w:autoSpaceDN w:val="0"/>
        <w:adjustRightInd w:val="0"/>
        <w:jc w:val="both"/>
        <w:rPr>
          <w:rFonts w:ascii="Tahoma" w:eastAsia="Arial Unicode MS" w:hAnsi="Tahoma" w:cs="Tahoma"/>
          <w:sz w:val="22"/>
          <w:szCs w:val="22"/>
        </w:rPr>
      </w:pPr>
      <w:r w:rsidRPr="00382FD7">
        <w:rPr>
          <w:rFonts w:ascii="Tahoma" w:eastAsia="Arial Unicode MS" w:hAnsi="Tahoma" w:cs="Tahoma"/>
          <w:sz w:val="22"/>
          <w:szCs w:val="22"/>
        </w:rPr>
        <w:sym w:font="Wingdings" w:char="F09F"/>
      </w:r>
      <w:r w:rsidRPr="00382FD7">
        <w:rPr>
          <w:rFonts w:ascii="Tahoma" w:eastAsia="Arial Unicode MS" w:hAnsi="Tahoma" w:cs="Tahoma"/>
          <w:sz w:val="22"/>
          <w:szCs w:val="22"/>
        </w:rPr>
        <w:t xml:space="preserve"> Ενός (1) Ομαδάρχη αποφοίτου Β' τάξεως Λυκείου:</w:t>
      </w:r>
    </w:p>
    <w:p w14:paraId="3FF10136" w14:textId="77777777" w:rsidR="00A11063" w:rsidRPr="00382FD7" w:rsidRDefault="00A11063" w:rsidP="00A11063">
      <w:pPr>
        <w:autoSpaceDE w:val="0"/>
        <w:autoSpaceDN w:val="0"/>
        <w:adjustRightInd w:val="0"/>
        <w:jc w:val="both"/>
        <w:rPr>
          <w:rFonts w:ascii="Tahoma" w:eastAsia="Arial Unicode MS" w:hAnsi="Tahoma" w:cs="Tahoma"/>
          <w:sz w:val="22"/>
          <w:szCs w:val="22"/>
        </w:rPr>
      </w:pPr>
      <w:r w:rsidRPr="00382FD7">
        <w:rPr>
          <w:rFonts w:ascii="Tahoma" w:eastAsia="Arial Unicode MS" w:hAnsi="Tahoma" w:cs="Tahoma"/>
          <w:sz w:val="22"/>
          <w:szCs w:val="22"/>
        </w:rPr>
        <w:t>- για κάθε δέκα (10) παιδιά για ηλικία παιδιών 6 έως 8 ετών,</w:t>
      </w:r>
    </w:p>
    <w:p w14:paraId="1BC85B59" w14:textId="77777777" w:rsidR="00A11063" w:rsidRPr="00382FD7" w:rsidRDefault="00A11063" w:rsidP="00A11063">
      <w:pPr>
        <w:autoSpaceDE w:val="0"/>
        <w:autoSpaceDN w:val="0"/>
        <w:adjustRightInd w:val="0"/>
        <w:jc w:val="both"/>
        <w:rPr>
          <w:rFonts w:ascii="Tahoma" w:eastAsia="Arial Unicode MS" w:hAnsi="Tahoma" w:cs="Tahoma"/>
          <w:sz w:val="22"/>
          <w:szCs w:val="22"/>
        </w:rPr>
      </w:pPr>
      <w:r w:rsidRPr="00382FD7">
        <w:rPr>
          <w:rFonts w:ascii="Tahoma" w:eastAsia="Arial Unicode MS" w:hAnsi="Tahoma" w:cs="Tahoma"/>
          <w:sz w:val="22"/>
          <w:szCs w:val="22"/>
        </w:rPr>
        <w:t>- για κάθε δώδεκα (12) παιδιά για ηλικία παιδιών άνω των 8 ετών έως 12 ετών,</w:t>
      </w:r>
    </w:p>
    <w:p w14:paraId="706519EE" w14:textId="77777777" w:rsidR="00A11063" w:rsidRPr="00382FD7" w:rsidRDefault="00A11063" w:rsidP="00A11063">
      <w:pPr>
        <w:autoSpaceDE w:val="0"/>
        <w:autoSpaceDN w:val="0"/>
        <w:adjustRightInd w:val="0"/>
        <w:jc w:val="both"/>
        <w:rPr>
          <w:rFonts w:ascii="Tahoma" w:eastAsia="Arial Unicode MS" w:hAnsi="Tahoma" w:cs="Tahoma"/>
          <w:sz w:val="22"/>
          <w:szCs w:val="22"/>
        </w:rPr>
      </w:pPr>
      <w:r w:rsidRPr="00382FD7">
        <w:rPr>
          <w:rFonts w:ascii="Tahoma" w:eastAsia="Arial Unicode MS" w:hAnsi="Tahoma" w:cs="Tahoma"/>
          <w:sz w:val="22"/>
          <w:szCs w:val="22"/>
        </w:rPr>
        <w:t>- για κάθε δεκαπέντε (15) παιδιά για ηλικία παιδιών άνω των 12 ετών,</w:t>
      </w:r>
    </w:p>
    <w:p w14:paraId="71A0ACEE" w14:textId="77777777" w:rsidR="00A11063" w:rsidRPr="00382FD7" w:rsidRDefault="00A11063" w:rsidP="00A11063">
      <w:pPr>
        <w:autoSpaceDE w:val="0"/>
        <w:autoSpaceDN w:val="0"/>
        <w:adjustRightInd w:val="0"/>
        <w:jc w:val="both"/>
        <w:rPr>
          <w:rFonts w:ascii="Tahoma" w:eastAsia="Arial Unicode MS" w:hAnsi="Tahoma" w:cs="Tahoma"/>
          <w:sz w:val="22"/>
          <w:szCs w:val="22"/>
        </w:rPr>
      </w:pPr>
      <w:r w:rsidRPr="00382FD7">
        <w:rPr>
          <w:rFonts w:ascii="Tahoma" w:eastAsia="Arial Unicode MS" w:hAnsi="Tahoma" w:cs="Tahoma"/>
          <w:sz w:val="22"/>
          <w:szCs w:val="22"/>
        </w:rPr>
        <w:t>Τα στελέχη αυτά, για παιδιά ηλικίας άνω των 12 ετών, πρέπει να είναι του αυτού φύλου με τους κατασκηνωτές.</w:t>
      </w:r>
    </w:p>
    <w:p w14:paraId="3C170ED6" w14:textId="77777777" w:rsidR="00A11063" w:rsidRPr="007A4C4F" w:rsidRDefault="00A11063" w:rsidP="00A11063">
      <w:pPr>
        <w:suppressAutoHyphens/>
        <w:overflowPunct w:val="0"/>
        <w:autoSpaceDE w:val="0"/>
        <w:autoSpaceDN w:val="0"/>
        <w:adjustRightInd w:val="0"/>
        <w:jc w:val="both"/>
        <w:textAlignment w:val="baseline"/>
        <w:rPr>
          <w:rFonts w:ascii="Tahoma" w:eastAsia="Arial Unicode MS" w:hAnsi="Tahoma" w:cs="Tahoma"/>
          <w:sz w:val="22"/>
          <w:szCs w:val="22"/>
        </w:rPr>
      </w:pPr>
      <w:r w:rsidRPr="007A4C4F">
        <w:rPr>
          <w:rFonts w:ascii="Tahoma" w:eastAsia="Arial Unicode MS" w:hAnsi="Tahoma" w:cs="Tahoma"/>
          <w:sz w:val="22"/>
          <w:szCs w:val="22"/>
        </w:rPr>
        <w:t>Σε όσες κατασκηνώσεις φιλοξενούνται άτομα με αναπηρίες προσλαμβάνεται επιπλέον και το παρακάτω προσωπικό:</w:t>
      </w:r>
    </w:p>
    <w:p w14:paraId="5BA102A1" w14:textId="77777777" w:rsidR="00A11063" w:rsidRPr="00221D1A" w:rsidRDefault="00A11063" w:rsidP="00A11063">
      <w:pPr>
        <w:pStyle w:val="a3"/>
        <w:numPr>
          <w:ilvl w:val="0"/>
          <w:numId w:val="2"/>
        </w:numPr>
        <w:suppressAutoHyphens/>
        <w:overflowPunct w:val="0"/>
        <w:autoSpaceDE w:val="0"/>
        <w:autoSpaceDN w:val="0"/>
        <w:adjustRightInd w:val="0"/>
        <w:jc w:val="both"/>
        <w:textAlignment w:val="baseline"/>
        <w:rPr>
          <w:rFonts w:ascii="Tahoma" w:eastAsia="Arial Unicode MS" w:hAnsi="Tahoma" w:cs="Tahoma"/>
          <w:sz w:val="22"/>
          <w:szCs w:val="22"/>
        </w:rPr>
      </w:pPr>
      <w:r w:rsidRPr="00221D1A">
        <w:rPr>
          <w:rFonts w:ascii="Tahoma" w:eastAsia="Arial Unicode MS" w:hAnsi="Tahoma" w:cs="Tahoma"/>
          <w:sz w:val="22"/>
          <w:szCs w:val="22"/>
        </w:rPr>
        <w:t>ένας (1) Ιατρός</w:t>
      </w:r>
    </w:p>
    <w:p w14:paraId="4AEEC0FD" w14:textId="77777777" w:rsidR="00A11063" w:rsidRPr="00221D1A" w:rsidRDefault="00A11063" w:rsidP="00A11063">
      <w:pPr>
        <w:pStyle w:val="a3"/>
        <w:numPr>
          <w:ilvl w:val="0"/>
          <w:numId w:val="2"/>
        </w:numPr>
        <w:suppressAutoHyphens/>
        <w:overflowPunct w:val="0"/>
        <w:autoSpaceDE w:val="0"/>
        <w:autoSpaceDN w:val="0"/>
        <w:adjustRightInd w:val="0"/>
        <w:jc w:val="both"/>
        <w:textAlignment w:val="baseline"/>
        <w:rPr>
          <w:rFonts w:ascii="Tahoma" w:eastAsia="Arial Unicode MS" w:hAnsi="Tahoma" w:cs="Tahoma"/>
          <w:sz w:val="22"/>
          <w:szCs w:val="22"/>
        </w:rPr>
      </w:pPr>
      <w:r w:rsidRPr="00221D1A">
        <w:rPr>
          <w:rFonts w:ascii="Tahoma" w:eastAsia="Arial Unicode MS" w:hAnsi="Tahoma" w:cs="Tahoma"/>
          <w:sz w:val="22"/>
          <w:szCs w:val="22"/>
        </w:rPr>
        <w:t>ένας (1) Νοσηλευτής για κάθε πενήντα (50) κατασκηνωτές</w:t>
      </w:r>
    </w:p>
    <w:p w14:paraId="446E9655" w14:textId="77777777" w:rsidR="00A11063" w:rsidRPr="00221D1A" w:rsidRDefault="00A11063" w:rsidP="00A11063">
      <w:pPr>
        <w:pStyle w:val="a3"/>
        <w:numPr>
          <w:ilvl w:val="0"/>
          <w:numId w:val="2"/>
        </w:numPr>
        <w:suppressAutoHyphens/>
        <w:overflowPunct w:val="0"/>
        <w:autoSpaceDE w:val="0"/>
        <w:autoSpaceDN w:val="0"/>
        <w:adjustRightInd w:val="0"/>
        <w:jc w:val="both"/>
        <w:textAlignment w:val="baseline"/>
        <w:rPr>
          <w:rFonts w:ascii="Tahoma" w:eastAsia="Arial Unicode MS" w:hAnsi="Tahoma" w:cs="Tahoma"/>
          <w:sz w:val="22"/>
          <w:szCs w:val="22"/>
        </w:rPr>
      </w:pPr>
      <w:r w:rsidRPr="00221D1A">
        <w:rPr>
          <w:rFonts w:ascii="Tahoma" w:eastAsia="Arial Unicode MS" w:hAnsi="Tahoma" w:cs="Tahoma"/>
          <w:sz w:val="22"/>
          <w:szCs w:val="22"/>
        </w:rPr>
        <w:t>ένας (1) Συνοδός για κάθε πέντε (5) αυτοεξυπηρετούμενα άτομα με νοητική υστέρηση</w:t>
      </w:r>
    </w:p>
    <w:p w14:paraId="618A0E59" w14:textId="77777777" w:rsidR="00A11063" w:rsidRPr="00221D1A" w:rsidRDefault="00A11063" w:rsidP="00A11063">
      <w:pPr>
        <w:pStyle w:val="a3"/>
        <w:numPr>
          <w:ilvl w:val="0"/>
          <w:numId w:val="2"/>
        </w:numPr>
        <w:suppressAutoHyphens/>
        <w:overflowPunct w:val="0"/>
        <w:autoSpaceDE w:val="0"/>
        <w:autoSpaceDN w:val="0"/>
        <w:adjustRightInd w:val="0"/>
        <w:jc w:val="both"/>
        <w:textAlignment w:val="baseline"/>
        <w:rPr>
          <w:rFonts w:ascii="Tahoma" w:eastAsia="Arial Unicode MS" w:hAnsi="Tahoma" w:cs="Tahoma"/>
          <w:sz w:val="22"/>
          <w:szCs w:val="22"/>
        </w:rPr>
      </w:pPr>
      <w:r w:rsidRPr="00221D1A">
        <w:rPr>
          <w:rFonts w:ascii="Tahoma" w:eastAsia="Arial Unicode MS" w:hAnsi="Tahoma" w:cs="Tahoma"/>
          <w:sz w:val="22"/>
          <w:szCs w:val="22"/>
        </w:rPr>
        <w:t>ένας (1) Συνοδός για κάθε δύο (2) άτομα με νοητική υστέρηση, που επιβαρύνονται και με άλλα προβλήματα υγείας όπως: επιληψία, αυτισμό κ.α. και δεν αυτοεξυπηρετούνται</w:t>
      </w:r>
    </w:p>
    <w:p w14:paraId="08555383" w14:textId="77777777" w:rsidR="00A11063" w:rsidRPr="00221D1A" w:rsidRDefault="00A11063" w:rsidP="00A11063">
      <w:pPr>
        <w:pStyle w:val="a3"/>
        <w:numPr>
          <w:ilvl w:val="0"/>
          <w:numId w:val="2"/>
        </w:numPr>
        <w:suppressAutoHyphens/>
        <w:overflowPunct w:val="0"/>
        <w:autoSpaceDE w:val="0"/>
        <w:autoSpaceDN w:val="0"/>
        <w:adjustRightInd w:val="0"/>
        <w:jc w:val="both"/>
        <w:textAlignment w:val="baseline"/>
        <w:rPr>
          <w:rFonts w:ascii="Tahoma" w:eastAsia="Arial Unicode MS" w:hAnsi="Tahoma" w:cs="Tahoma"/>
          <w:sz w:val="22"/>
          <w:szCs w:val="22"/>
        </w:rPr>
      </w:pPr>
      <w:r w:rsidRPr="00221D1A">
        <w:rPr>
          <w:rFonts w:ascii="Tahoma" w:eastAsia="Arial Unicode MS" w:hAnsi="Tahoma" w:cs="Tahoma"/>
          <w:sz w:val="22"/>
          <w:szCs w:val="22"/>
        </w:rPr>
        <w:t>ένας (1) Συνοδός για κάθε ένα (1) άτομο με νοητική υστέρηση που είναι με βαριά σωματική αναπηρία και δεν αυτοεξυπηρετείται</w:t>
      </w:r>
    </w:p>
    <w:p w14:paraId="4C7180A3" w14:textId="77777777" w:rsidR="00A11063" w:rsidRPr="00221D1A" w:rsidRDefault="00A11063" w:rsidP="00A11063">
      <w:pPr>
        <w:pStyle w:val="a3"/>
        <w:numPr>
          <w:ilvl w:val="0"/>
          <w:numId w:val="2"/>
        </w:numPr>
        <w:suppressAutoHyphens/>
        <w:overflowPunct w:val="0"/>
        <w:autoSpaceDE w:val="0"/>
        <w:autoSpaceDN w:val="0"/>
        <w:adjustRightInd w:val="0"/>
        <w:jc w:val="both"/>
        <w:textAlignment w:val="baseline"/>
        <w:rPr>
          <w:rFonts w:ascii="Tahoma" w:eastAsia="Arial Unicode MS" w:hAnsi="Tahoma" w:cs="Tahoma"/>
          <w:sz w:val="22"/>
          <w:szCs w:val="22"/>
        </w:rPr>
      </w:pPr>
      <w:r w:rsidRPr="00221D1A">
        <w:rPr>
          <w:rFonts w:ascii="Tahoma" w:eastAsia="Arial Unicode MS" w:hAnsi="Tahoma" w:cs="Tahoma"/>
          <w:sz w:val="22"/>
          <w:szCs w:val="22"/>
        </w:rPr>
        <w:t>ένας (1) Συνοδός για κάθε δύο (2) άτομα με αυτισμό που αυτοεξυπηρετούνται</w:t>
      </w:r>
    </w:p>
    <w:p w14:paraId="3960C1F6" w14:textId="77777777" w:rsidR="00A11063" w:rsidRPr="00221D1A" w:rsidRDefault="00A11063" w:rsidP="00A11063">
      <w:pPr>
        <w:pStyle w:val="a3"/>
        <w:numPr>
          <w:ilvl w:val="0"/>
          <w:numId w:val="2"/>
        </w:numPr>
        <w:suppressAutoHyphens/>
        <w:overflowPunct w:val="0"/>
        <w:autoSpaceDE w:val="0"/>
        <w:autoSpaceDN w:val="0"/>
        <w:adjustRightInd w:val="0"/>
        <w:jc w:val="both"/>
        <w:textAlignment w:val="baseline"/>
        <w:rPr>
          <w:rFonts w:ascii="Tahoma" w:eastAsia="Arial Unicode MS" w:hAnsi="Tahoma" w:cs="Tahoma"/>
          <w:sz w:val="22"/>
          <w:szCs w:val="22"/>
        </w:rPr>
      </w:pPr>
      <w:r w:rsidRPr="00221D1A">
        <w:rPr>
          <w:rFonts w:ascii="Tahoma" w:eastAsia="Arial Unicode MS" w:hAnsi="Tahoma" w:cs="Tahoma"/>
          <w:sz w:val="22"/>
          <w:szCs w:val="22"/>
        </w:rPr>
        <w:t>ένας (1) Συνοδός για κάθε ένα (1) άτομο με αυτισμό που δεν αυτοεξυπηρετείται και έχει βεβαρημένη κατάσταση υγείας</w:t>
      </w:r>
    </w:p>
    <w:p w14:paraId="4FFDBE8D" w14:textId="77777777" w:rsidR="00A11063" w:rsidRPr="00221D1A" w:rsidRDefault="00A11063" w:rsidP="00A11063">
      <w:pPr>
        <w:pStyle w:val="a3"/>
        <w:numPr>
          <w:ilvl w:val="0"/>
          <w:numId w:val="2"/>
        </w:numPr>
        <w:suppressAutoHyphens/>
        <w:overflowPunct w:val="0"/>
        <w:autoSpaceDE w:val="0"/>
        <w:autoSpaceDN w:val="0"/>
        <w:adjustRightInd w:val="0"/>
        <w:jc w:val="both"/>
        <w:textAlignment w:val="baseline"/>
        <w:rPr>
          <w:rFonts w:ascii="Tahoma" w:eastAsia="Arial Unicode MS" w:hAnsi="Tahoma" w:cs="Tahoma"/>
          <w:sz w:val="22"/>
          <w:szCs w:val="22"/>
        </w:rPr>
      </w:pPr>
      <w:r w:rsidRPr="00221D1A">
        <w:rPr>
          <w:rFonts w:ascii="Tahoma" w:eastAsia="Arial Unicode MS" w:hAnsi="Tahoma" w:cs="Tahoma"/>
          <w:sz w:val="22"/>
          <w:szCs w:val="22"/>
        </w:rPr>
        <w:t>ένας (1) Συνοδός για κάθε τέσσερα (4) άτομα με προβλήματα όρασης (τυφλοί και μερικώς βλέποντες) ή ακοής που δεν έχουν άλλες αναπηρίες</w:t>
      </w:r>
    </w:p>
    <w:p w14:paraId="54840C4D" w14:textId="77777777" w:rsidR="00A11063" w:rsidRPr="00221D1A" w:rsidRDefault="00A11063" w:rsidP="00A11063">
      <w:pPr>
        <w:pStyle w:val="a3"/>
        <w:numPr>
          <w:ilvl w:val="0"/>
          <w:numId w:val="2"/>
        </w:numPr>
        <w:suppressAutoHyphens/>
        <w:overflowPunct w:val="0"/>
        <w:autoSpaceDE w:val="0"/>
        <w:autoSpaceDN w:val="0"/>
        <w:adjustRightInd w:val="0"/>
        <w:jc w:val="both"/>
        <w:textAlignment w:val="baseline"/>
        <w:rPr>
          <w:rFonts w:ascii="Tahoma" w:eastAsia="Arial Unicode MS" w:hAnsi="Tahoma" w:cs="Tahoma"/>
          <w:sz w:val="22"/>
          <w:szCs w:val="22"/>
        </w:rPr>
      </w:pPr>
      <w:r w:rsidRPr="00221D1A">
        <w:rPr>
          <w:rFonts w:ascii="Tahoma" w:eastAsia="Arial Unicode MS" w:hAnsi="Tahoma" w:cs="Tahoma"/>
          <w:sz w:val="22"/>
          <w:szCs w:val="22"/>
        </w:rPr>
        <w:t xml:space="preserve">ένας (1) Συνοδός για κάθε ένα (1) άτομο με προβλήματα όρασης (τυφλοί και μερικώς βλέποντες) ή ακοής που έχει παράλληλα και άλλες αναπηρίες π.χ. </w:t>
      </w:r>
      <w:proofErr w:type="spellStart"/>
      <w:r w:rsidRPr="00221D1A">
        <w:rPr>
          <w:rFonts w:ascii="Tahoma" w:eastAsia="Arial Unicode MS" w:hAnsi="Tahoma" w:cs="Tahoma"/>
          <w:sz w:val="22"/>
          <w:szCs w:val="22"/>
        </w:rPr>
        <w:t>τυφλοκωφά</w:t>
      </w:r>
      <w:proofErr w:type="spellEnd"/>
      <w:r w:rsidRPr="00221D1A">
        <w:rPr>
          <w:rFonts w:ascii="Tahoma" w:eastAsia="Arial Unicode MS" w:hAnsi="Tahoma" w:cs="Tahoma"/>
          <w:sz w:val="22"/>
          <w:szCs w:val="22"/>
        </w:rPr>
        <w:t>, νοητική υστέρηση, ψυχικές διαταραχές κ.α.</w:t>
      </w:r>
    </w:p>
    <w:p w14:paraId="68D8C115" w14:textId="77777777" w:rsidR="00A11063" w:rsidRPr="00221D1A" w:rsidRDefault="00A11063" w:rsidP="00A11063">
      <w:pPr>
        <w:pStyle w:val="a3"/>
        <w:numPr>
          <w:ilvl w:val="0"/>
          <w:numId w:val="2"/>
        </w:numPr>
        <w:suppressAutoHyphens/>
        <w:overflowPunct w:val="0"/>
        <w:autoSpaceDE w:val="0"/>
        <w:autoSpaceDN w:val="0"/>
        <w:adjustRightInd w:val="0"/>
        <w:jc w:val="both"/>
        <w:textAlignment w:val="baseline"/>
        <w:rPr>
          <w:rFonts w:ascii="Tahoma" w:eastAsia="Arial Unicode MS" w:hAnsi="Tahoma" w:cs="Tahoma"/>
          <w:sz w:val="22"/>
          <w:szCs w:val="22"/>
        </w:rPr>
      </w:pPr>
      <w:r w:rsidRPr="00221D1A">
        <w:rPr>
          <w:rFonts w:ascii="Tahoma" w:eastAsia="Arial Unicode MS" w:hAnsi="Tahoma" w:cs="Tahoma"/>
          <w:sz w:val="22"/>
          <w:szCs w:val="22"/>
        </w:rPr>
        <w:t>ένας (1) Συνοδός για κάθε δύο (2) άτομα με εγκεφαλική παράλυση ή παραπληγία που αυτοεξυπηρετούνται</w:t>
      </w:r>
    </w:p>
    <w:p w14:paraId="5E743E09" w14:textId="77777777" w:rsidR="00A11063" w:rsidRPr="00221D1A" w:rsidRDefault="00A11063" w:rsidP="00A11063">
      <w:pPr>
        <w:pStyle w:val="a3"/>
        <w:numPr>
          <w:ilvl w:val="0"/>
          <w:numId w:val="2"/>
        </w:numPr>
        <w:suppressAutoHyphens/>
        <w:overflowPunct w:val="0"/>
        <w:autoSpaceDE w:val="0"/>
        <w:autoSpaceDN w:val="0"/>
        <w:adjustRightInd w:val="0"/>
        <w:jc w:val="both"/>
        <w:textAlignment w:val="baseline"/>
        <w:rPr>
          <w:rFonts w:ascii="Tahoma" w:eastAsia="Arial Unicode MS" w:hAnsi="Tahoma" w:cs="Tahoma"/>
          <w:sz w:val="22"/>
          <w:szCs w:val="22"/>
        </w:rPr>
      </w:pPr>
      <w:r w:rsidRPr="00221D1A">
        <w:rPr>
          <w:rFonts w:ascii="Tahoma" w:eastAsia="Arial Unicode MS" w:hAnsi="Tahoma" w:cs="Tahoma"/>
          <w:sz w:val="22"/>
          <w:szCs w:val="22"/>
        </w:rPr>
        <w:t>ένας (1) Συνοδός για κάθε ένα (1) άτομο με εγκεφαλική παράλυση ή παραπληγία - τετραπληγία που δεν αυτοεξυπηρετείται</w:t>
      </w:r>
    </w:p>
    <w:p w14:paraId="2C7CBF54" w14:textId="77777777" w:rsidR="00A11063" w:rsidRPr="00221D1A" w:rsidRDefault="00A11063" w:rsidP="00A11063">
      <w:pPr>
        <w:pStyle w:val="a3"/>
        <w:numPr>
          <w:ilvl w:val="0"/>
          <w:numId w:val="2"/>
        </w:numPr>
        <w:suppressAutoHyphens/>
        <w:overflowPunct w:val="0"/>
        <w:autoSpaceDE w:val="0"/>
        <w:autoSpaceDN w:val="0"/>
        <w:adjustRightInd w:val="0"/>
        <w:jc w:val="both"/>
        <w:textAlignment w:val="baseline"/>
        <w:rPr>
          <w:rFonts w:ascii="Tahoma" w:eastAsia="Arial Unicode MS" w:hAnsi="Tahoma" w:cs="Tahoma"/>
          <w:sz w:val="22"/>
          <w:szCs w:val="22"/>
        </w:rPr>
      </w:pPr>
      <w:r w:rsidRPr="00221D1A">
        <w:rPr>
          <w:rFonts w:ascii="Tahoma" w:eastAsia="Arial Unicode MS" w:hAnsi="Tahoma" w:cs="Tahoma"/>
          <w:sz w:val="22"/>
          <w:szCs w:val="22"/>
        </w:rPr>
        <w:t>ένας (1) Συνοδός για κάθε πέντε (5) άτομα με προβλήματα ψυχικής υγείας (νόσους ή διαταραχές), εφόσον δεν κρίνονται - με γνωμάτευση ιατρού - επιθετικά ή επικίνδυνα</w:t>
      </w:r>
    </w:p>
    <w:p w14:paraId="48C4CE1C" w14:textId="77777777" w:rsidR="00A11063" w:rsidRPr="00221D1A" w:rsidRDefault="00A11063" w:rsidP="00A11063">
      <w:pPr>
        <w:pStyle w:val="a3"/>
        <w:numPr>
          <w:ilvl w:val="0"/>
          <w:numId w:val="2"/>
        </w:numPr>
        <w:suppressAutoHyphens/>
        <w:overflowPunct w:val="0"/>
        <w:autoSpaceDE w:val="0"/>
        <w:autoSpaceDN w:val="0"/>
        <w:adjustRightInd w:val="0"/>
        <w:jc w:val="both"/>
        <w:textAlignment w:val="baseline"/>
        <w:rPr>
          <w:rFonts w:ascii="Tahoma" w:eastAsia="Arial Unicode MS" w:hAnsi="Tahoma" w:cs="Tahoma"/>
          <w:sz w:val="22"/>
          <w:szCs w:val="22"/>
        </w:rPr>
      </w:pPr>
      <w:r w:rsidRPr="00221D1A">
        <w:rPr>
          <w:rFonts w:ascii="Tahoma" w:eastAsia="Arial Unicode MS" w:hAnsi="Tahoma" w:cs="Tahoma"/>
          <w:sz w:val="22"/>
          <w:szCs w:val="22"/>
        </w:rPr>
        <w:t>ένας (1) Συνοδός για κάθε δύο (2) άτομα με προβλήματα ψυχικής υγείας (νόσους ή διαταραχές), εφόσον κρίνονται - με γνωμάτευση ιατρού - επιθετικά ή επικίνδυνα.</w:t>
      </w:r>
    </w:p>
    <w:p w14:paraId="4123E4C9" w14:textId="77777777" w:rsidR="00A11063" w:rsidRDefault="00A11063" w:rsidP="00A11063">
      <w:pPr>
        <w:suppressAutoHyphens/>
        <w:overflowPunct w:val="0"/>
        <w:autoSpaceDE w:val="0"/>
        <w:autoSpaceDN w:val="0"/>
        <w:adjustRightInd w:val="0"/>
        <w:ind w:firstLine="709"/>
        <w:jc w:val="both"/>
        <w:textAlignment w:val="baseline"/>
        <w:rPr>
          <w:rFonts w:ascii="Tahoma" w:eastAsia="Arial Unicode MS" w:hAnsi="Tahoma" w:cs="Tahoma"/>
          <w:sz w:val="22"/>
          <w:szCs w:val="22"/>
        </w:rPr>
      </w:pPr>
    </w:p>
    <w:p w14:paraId="190CB9FB" w14:textId="77777777" w:rsidR="00A11063" w:rsidRPr="00382FD7" w:rsidRDefault="00A11063" w:rsidP="00A11063">
      <w:pPr>
        <w:suppressAutoHyphens/>
        <w:overflowPunct w:val="0"/>
        <w:autoSpaceDE w:val="0"/>
        <w:autoSpaceDN w:val="0"/>
        <w:adjustRightInd w:val="0"/>
        <w:ind w:firstLine="709"/>
        <w:jc w:val="both"/>
        <w:textAlignment w:val="baseline"/>
        <w:rPr>
          <w:rFonts w:ascii="Tahoma" w:eastAsia="Arial Unicode MS" w:hAnsi="Tahoma" w:cs="Tahoma"/>
          <w:sz w:val="22"/>
          <w:szCs w:val="22"/>
        </w:rPr>
      </w:pPr>
      <w:r w:rsidRPr="00382FD7">
        <w:rPr>
          <w:rFonts w:ascii="Tahoma" w:eastAsia="Arial Unicode MS" w:hAnsi="Tahoma" w:cs="Tahoma"/>
          <w:sz w:val="22"/>
          <w:szCs w:val="22"/>
        </w:rPr>
        <w:t>β)   Να διαθέτουν Αναρρωτήριο, επαρκώς εξοπλισμένο και οργανωμένο, με ιατρό και νοσοκόμο, πτυχιούχο σχολής τριετούς φοίτησης, οι οποίοι υποχρεούνται να βρίσκονται στην κατασκήνωση όλο το εικοσιτετράωρο.</w:t>
      </w:r>
    </w:p>
    <w:p w14:paraId="18478630" w14:textId="77777777" w:rsidR="00A11063" w:rsidRPr="00382FD7" w:rsidRDefault="00A11063" w:rsidP="00A11063">
      <w:pPr>
        <w:suppressAutoHyphens/>
        <w:overflowPunct w:val="0"/>
        <w:autoSpaceDE w:val="0"/>
        <w:autoSpaceDN w:val="0"/>
        <w:adjustRightInd w:val="0"/>
        <w:ind w:firstLine="709"/>
        <w:jc w:val="both"/>
        <w:textAlignment w:val="baseline"/>
        <w:rPr>
          <w:rFonts w:ascii="Tahoma" w:eastAsia="Arial Unicode MS" w:hAnsi="Tahoma" w:cs="Tahoma"/>
          <w:sz w:val="22"/>
          <w:szCs w:val="22"/>
        </w:rPr>
      </w:pPr>
      <w:r w:rsidRPr="00382FD7">
        <w:rPr>
          <w:rFonts w:ascii="Tahoma" w:eastAsia="Arial Unicode MS" w:hAnsi="Tahoma" w:cs="Tahoma"/>
          <w:sz w:val="22"/>
          <w:szCs w:val="22"/>
        </w:rPr>
        <w:lastRenderedPageBreak/>
        <w:t xml:space="preserve">γ) Υποχρεούνται να παρέχουν την απαιτούμενη ψυχαγωγία με παιδαγωγικά και εκπαιδευτικά προγράμματα στους κατασκηνωτές, με την προβολή κατάλληλων ταινιών ή κουκλοθέατρου ή θεάτρου σκιών </w:t>
      </w:r>
      <w:proofErr w:type="spellStart"/>
      <w:r w:rsidRPr="00382FD7">
        <w:rPr>
          <w:rFonts w:ascii="Tahoma" w:eastAsia="Arial Unicode MS" w:hAnsi="Tahoma" w:cs="Tahoma"/>
          <w:sz w:val="22"/>
          <w:szCs w:val="22"/>
        </w:rPr>
        <w:t>κ.λ.π</w:t>
      </w:r>
      <w:proofErr w:type="spellEnd"/>
      <w:r w:rsidRPr="00382FD7">
        <w:rPr>
          <w:rFonts w:ascii="Tahoma" w:eastAsia="Arial Unicode MS" w:hAnsi="Tahoma" w:cs="Tahoma"/>
          <w:sz w:val="22"/>
          <w:szCs w:val="22"/>
        </w:rPr>
        <w:t>. τουλάχιστον τρεις (3) φορές την εβδομάδα άρθρο 5 παρ.7 του (ΦΕΚ 2712 Β) 30-08-2016.</w:t>
      </w:r>
    </w:p>
    <w:p w14:paraId="0AF3952A" w14:textId="77777777" w:rsidR="00A11063" w:rsidRPr="00382FD7" w:rsidRDefault="00A11063" w:rsidP="00A11063">
      <w:pPr>
        <w:suppressAutoHyphens/>
        <w:overflowPunct w:val="0"/>
        <w:autoSpaceDE w:val="0"/>
        <w:autoSpaceDN w:val="0"/>
        <w:adjustRightInd w:val="0"/>
        <w:ind w:firstLine="709"/>
        <w:jc w:val="both"/>
        <w:textAlignment w:val="baseline"/>
        <w:rPr>
          <w:rFonts w:ascii="Tahoma" w:eastAsia="Arial Unicode MS" w:hAnsi="Tahoma" w:cs="Tahoma"/>
          <w:sz w:val="22"/>
          <w:szCs w:val="22"/>
        </w:rPr>
      </w:pPr>
    </w:p>
    <w:p w14:paraId="3DAE28CD" w14:textId="77777777" w:rsidR="00A11063" w:rsidRPr="00382FD7" w:rsidRDefault="00A11063" w:rsidP="00A11063">
      <w:pPr>
        <w:suppressAutoHyphens/>
        <w:overflowPunct w:val="0"/>
        <w:autoSpaceDE w:val="0"/>
        <w:autoSpaceDN w:val="0"/>
        <w:adjustRightInd w:val="0"/>
        <w:jc w:val="both"/>
        <w:textAlignment w:val="baseline"/>
        <w:rPr>
          <w:rFonts w:ascii="Tahoma" w:eastAsia="Arial Unicode MS" w:hAnsi="Tahoma" w:cs="Tahoma"/>
          <w:sz w:val="22"/>
          <w:szCs w:val="22"/>
        </w:rPr>
      </w:pPr>
      <w:r w:rsidRPr="00382FD7">
        <w:rPr>
          <w:rFonts w:ascii="Tahoma" w:eastAsia="Arial Unicode MS" w:hAnsi="Tahoma" w:cs="Tahoma"/>
          <w:sz w:val="22"/>
          <w:szCs w:val="22"/>
        </w:rPr>
        <w:t>ΔΙΑΙΤΟΛΟΓΙΟ</w:t>
      </w:r>
    </w:p>
    <w:p w14:paraId="5D601152" w14:textId="77777777" w:rsidR="00A11063" w:rsidRPr="00382FD7" w:rsidRDefault="00A11063" w:rsidP="00A11063">
      <w:pPr>
        <w:suppressAutoHyphens/>
        <w:overflowPunct w:val="0"/>
        <w:autoSpaceDE w:val="0"/>
        <w:autoSpaceDN w:val="0"/>
        <w:adjustRightInd w:val="0"/>
        <w:ind w:firstLine="709"/>
        <w:jc w:val="both"/>
        <w:textAlignment w:val="baseline"/>
        <w:rPr>
          <w:rFonts w:ascii="Tahoma" w:eastAsia="Arial Unicode MS" w:hAnsi="Tahoma" w:cs="Tahoma"/>
          <w:sz w:val="22"/>
          <w:szCs w:val="22"/>
        </w:rPr>
      </w:pPr>
      <w:r w:rsidRPr="00382FD7">
        <w:rPr>
          <w:rFonts w:ascii="Tahoma" w:eastAsia="Arial Unicode MS" w:hAnsi="Tahoma" w:cs="Tahoma"/>
          <w:sz w:val="22"/>
          <w:szCs w:val="22"/>
        </w:rPr>
        <w:t>α) Η Κατασκήνωση πρέπει να προσφέρει στους κατασκηνωτές πέντε (5) γεύματα ημερησίως, ήτοι πρωινό, πρόγευμα, γεύμα, πρόδειπνο και δείπνο από υλικά πρώτης ποιότητας και περιεκτικότητας τουλάχιστον 3.000 θερμίδων ημερησίως.</w:t>
      </w:r>
    </w:p>
    <w:p w14:paraId="49855041" w14:textId="77777777" w:rsidR="00A11063" w:rsidRPr="00382FD7" w:rsidRDefault="00A11063" w:rsidP="00A11063">
      <w:pPr>
        <w:suppressAutoHyphens/>
        <w:overflowPunct w:val="0"/>
        <w:autoSpaceDE w:val="0"/>
        <w:autoSpaceDN w:val="0"/>
        <w:adjustRightInd w:val="0"/>
        <w:ind w:firstLine="709"/>
        <w:jc w:val="both"/>
        <w:textAlignment w:val="baseline"/>
        <w:rPr>
          <w:rFonts w:ascii="Tahoma" w:eastAsia="Arial Unicode MS" w:hAnsi="Tahoma" w:cs="Tahoma"/>
          <w:sz w:val="22"/>
          <w:szCs w:val="22"/>
        </w:rPr>
      </w:pPr>
      <w:r w:rsidRPr="00382FD7">
        <w:rPr>
          <w:rFonts w:ascii="Tahoma" w:eastAsia="Arial Unicode MS" w:hAnsi="Tahoma" w:cs="Tahoma"/>
          <w:sz w:val="22"/>
          <w:szCs w:val="22"/>
        </w:rPr>
        <w:t>β) Κάθε Κατασκήνωση πρέπει να επισυνάπτει στην προσφορά της και εβδομαδιαίο πρόγραμμα διαιτολογίου.</w:t>
      </w:r>
    </w:p>
    <w:p w14:paraId="1A64A2CF" w14:textId="77777777" w:rsidR="00A11063" w:rsidRPr="00382FD7" w:rsidRDefault="00A11063" w:rsidP="00A11063">
      <w:pPr>
        <w:suppressAutoHyphens/>
        <w:overflowPunct w:val="0"/>
        <w:autoSpaceDE w:val="0"/>
        <w:autoSpaceDN w:val="0"/>
        <w:adjustRightInd w:val="0"/>
        <w:ind w:firstLine="709"/>
        <w:jc w:val="both"/>
        <w:textAlignment w:val="baseline"/>
        <w:rPr>
          <w:rFonts w:ascii="Tahoma" w:eastAsia="Arial Unicode MS" w:hAnsi="Tahoma" w:cs="Tahoma"/>
          <w:sz w:val="22"/>
          <w:szCs w:val="22"/>
        </w:rPr>
      </w:pPr>
    </w:p>
    <w:p w14:paraId="21C6A6D5" w14:textId="77777777" w:rsidR="00A11063" w:rsidRPr="002E4324" w:rsidRDefault="00A11063" w:rsidP="00A11063">
      <w:pPr>
        <w:pBdr>
          <w:top w:val="single" w:sz="4" w:space="1" w:color="auto"/>
          <w:left w:val="single" w:sz="4" w:space="4" w:color="auto"/>
          <w:bottom w:val="single" w:sz="4" w:space="1" w:color="auto"/>
          <w:right w:val="single" w:sz="4" w:space="4" w:color="auto"/>
        </w:pBdr>
        <w:suppressAutoHyphens/>
        <w:overflowPunct w:val="0"/>
        <w:autoSpaceDE w:val="0"/>
        <w:autoSpaceDN w:val="0"/>
        <w:adjustRightInd w:val="0"/>
        <w:jc w:val="both"/>
        <w:textAlignment w:val="baseline"/>
        <w:rPr>
          <w:rFonts w:ascii="Tahoma" w:eastAsia="Arial Unicode MS" w:hAnsi="Tahoma" w:cs="Tahoma"/>
          <w:i/>
          <w:sz w:val="22"/>
          <w:szCs w:val="22"/>
        </w:rPr>
      </w:pPr>
      <w:r w:rsidRPr="002E4324">
        <w:rPr>
          <w:rFonts w:ascii="Tahoma" w:eastAsia="Arial Unicode MS" w:hAnsi="Tahoma" w:cs="Tahoma"/>
          <w:i/>
          <w:sz w:val="22"/>
          <w:szCs w:val="22"/>
        </w:rPr>
        <w:t xml:space="preserve">Όλες οι ανωτέρω προϋποθέσεις θα αποδεικνύονται με Υπεύθυνη Δήλωση του νόμιμου εκπρόσωπου της Κατασκήνωσης, στην οποία θα δηλώνει επιπρόσθετα ότι, κατά τον χρόνο υπογραφής της σύμβασης, υποχρεούται να προσκομίσει. </w:t>
      </w:r>
    </w:p>
    <w:p w14:paraId="5CFB05BB" w14:textId="77777777" w:rsidR="00A11063" w:rsidRPr="004C58B5" w:rsidRDefault="00A11063" w:rsidP="00D80E04">
      <w:pPr>
        <w:spacing w:after="200"/>
        <w:jc w:val="both"/>
        <w:rPr>
          <w:rFonts w:ascii="Tahoma" w:eastAsia="Arial Unicode MS" w:hAnsi="Tahoma" w:cs="Tahoma"/>
          <w:b/>
          <w:sz w:val="22"/>
          <w:szCs w:val="22"/>
        </w:rPr>
      </w:pPr>
      <w:r w:rsidRPr="004C58B5">
        <w:rPr>
          <w:rFonts w:ascii="Tahoma" w:eastAsia="Arial Unicode MS" w:hAnsi="Tahoma" w:cs="Tahoma"/>
          <w:b/>
          <w:sz w:val="22"/>
          <w:szCs w:val="22"/>
        </w:rPr>
        <w:t xml:space="preserve">Το κατασκηνωτικό πρόγραμμα ανακαλείται ή και διακόπτεται χωρίς προειδοποίηση αζημίως και ελεύθερα, σε περίπτωση που δεν επιτραπεί η ανασταλεί η ανακληθεί η λειτουργία των Κατασκηνώσεων κατά την τρέχουσα θερινή περίοδο λόγω πανδημίας του </w:t>
      </w:r>
      <w:r w:rsidRPr="004C58B5">
        <w:rPr>
          <w:rFonts w:ascii="Tahoma" w:eastAsia="Arial Unicode MS" w:hAnsi="Tahoma" w:cs="Tahoma"/>
          <w:b/>
          <w:sz w:val="22"/>
          <w:szCs w:val="22"/>
          <w:lang w:val="en-US"/>
        </w:rPr>
        <w:t>COVID</w:t>
      </w:r>
      <w:r w:rsidRPr="004C58B5">
        <w:rPr>
          <w:rFonts w:ascii="Tahoma" w:eastAsia="Arial Unicode MS" w:hAnsi="Tahoma" w:cs="Tahoma"/>
          <w:b/>
          <w:sz w:val="22"/>
          <w:szCs w:val="22"/>
        </w:rPr>
        <w:t xml:space="preserve"> 19.  </w:t>
      </w:r>
    </w:p>
    <w:p w14:paraId="2517B44C" w14:textId="77777777" w:rsidR="00A11063" w:rsidRPr="004C58B5" w:rsidRDefault="00A11063" w:rsidP="00D80E04">
      <w:pPr>
        <w:spacing w:after="200"/>
        <w:jc w:val="both"/>
        <w:rPr>
          <w:rFonts w:ascii="Tahoma" w:eastAsia="Arial Unicode MS" w:hAnsi="Tahoma" w:cs="Tahoma"/>
          <w:b/>
          <w:sz w:val="22"/>
          <w:szCs w:val="22"/>
        </w:rPr>
      </w:pPr>
      <w:r w:rsidRPr="004C58B5">
        <w:rPr>
          <w:rFonts w:ascii="Tahoma" w:eastAsia="Arial Unicode MS" w:hAnsi="Tahoma" w:cs="Tahoma"/>
          <w:b/>
          <w:sz w:val="22"/>
          <w:szCs w:val="22"/>
        </w:rPr>
        <w:t xml:space="preserve">Σε περίπτωση άρσης των μέτρων οι δικαιούχοι και οι </w:t>
      </w:r>
      <w:proofErr w:type="spellStart"/>
      <w:r w:rsidRPr="004C58B5">
        <w:rPr>
          <w:rFonts w:ascii="Tahoma" w:eastAsia="Arial Unicode MS" w:hAnsi="Tahoma" w:cs="Tahoma"/>
          <w:b/>
          <w:sz w:val="22"/>
          <w:szCs w:val="22"/>
        </w:rPr>
        <w:t>πάροχοι</w:t>
      </w:r>
      <w:proofErr w:type="spellEnd"/>
      <w:r w:rsidRPr="004C58B5">
        <w:rPr>
          <w:rFonts w:ascii="Tahoma" w:eastAsia="Arial Unicode MS" w:hAnsi="Tahoma" w:cs="Tahoma"/>
          <w:b/>
          <w:sz w:val="22"/>
          <w:szCs w:val="22"/>
        </w:rPr>
        <w:t xml:space="preserve"> υποχρεούνται να τηρήσουν απαρέγκλιτα τους όρους των δημοσίων αρχών για την προστασία της υγείας των κατασκηνωτών.</w:t>
      </w:r>
    </w:p>
    <w:p w14:paraId="196C8787" w14:textId="77777777" w:rsidR="00B509DB" w:rsidRDefault="00B509DB"/>
    <w:p w14:paraId="630840E6" w14:textId="1CB99FBC" w:rsidR="009A6EBE" w:rsidRDefault="009A6EBE" w:rsidP="009A6EBE">
      <w:pPr>
        <w:spacing w:line="276" w:lineRule="auto"/>
        <w:ind w:left="360"/>
        <w:rPr>
          <w:rFonts w:ascii="Tahoma" w:hAnsi="Tahoma" w:cs="Tahoma"/>
          <w:b/>
          <w:sz w:val="22"/>
          <w:szCs w:val="22"/>
          <w:u w:val="single"/>
        </w:rPr>
      </w:pPr>
      <w:r>
        <w:rPr>
          <w:rFonts w:ascii="Tahoma" w:hAnsi="Tahoma" w:cs="Tahoma"/>
          <w:b/>
          <w:sz w:val="22"/>
          <w:szCs w:val="22"/>
          <w:u w:val="single"/>
        </w:rPr>
        <w:t>ΠΡΟΫΠΟΛΟΓΙΣΜΟΣ</w:t>
      </w:r>
    </w:p>
    <w:p w14:paraId="4EAEA8B2" w14:textId="77777777" w:rsidR="009A6EBE" w:rsidRDefault="009A6EBE" w:rsidP="009A6EBE">
      <w:pPr>
        <w:spacing w:line="276" w:lineRule="auto"/>
        <w:ind w:left="360"/>
        <w:rPr>
          <w:rFonts w:ascii="Tahoma" w:hAnsi="Tahoma" w:cs="Tahoma"/>
          <w:b/>
          <w:sz w:val="22"/>
          <w:szCs w:val="22"/>
          <w:u w:val="single"/>
        </w:rPr>
      </w:pPr>
    </w:p>
    <w:p w14:paraId="1D8A9925" w14:textId="41004BDC" w:rsidR="009A6EBE" w:rsidRPr="009A6EBE" w:rsidRDefault="009A6EBE" w:rsidP="009A6EBE">
      <w:pPr>
        <w:spacing w:line="360" w:lineRule="auto"/>
        <w:jc w:val="both"/>
        <w:rPr>
          <w:rFonts w:ascii="Tahoma" w:hAnsi="Tahoma" w:cs="Tahoma"/>
          <w:sz w:val="22"/>
          <w:szCs w:val="22"/>
        </w:rPr>
      </w:pPr>
      <w:r w:rsidRPr="009A6EBE">
        <w:rPr>
          <w:rFonts w:ascii="Tahoma" w:hAnsi="Tahoma" w:cs="Tahoma"/>
          <w:sz w:val="22"/>
          <w:szCs w:val="22"/>
        </w:rPr>
        <w:t xml:space="preserve">Ο </w:t>
      </w:r>
      <w:r w:rsidRPr="009A6EBE">
        <w:rPr>
          <w:rFonts w:ascii="Tahoma" w:hAnsi="Tahoma" w:cs="Tahoma"/>
          <w:sz w:val="22"/>
          <w:szCs w:val="22"/>
        </w:rPr>
        <w:t xml:space="preserve">προϋπολογισμός ανέρχεται </w:t>
      </w:r>
      <w:r w:rsidRPr="009A6EBE">
        <w:rPr>
          <w:rFonts w:ascii="Tahoma" w:hAnsi="Tahoma" w:cs="Tahoma"/>
          <w:sz w:val="22"/>
          <w:szCs w:val="22"/>
        </w:rPr>
        <w:t xml:space="preserve">στα </w:t>
      </w:r>
      <w:r w:rsidRPr="009A6EBE">
        <w:rPr>
          <w:rFonts w:ascii="Tahoma" w:hAnsi="Tahoma" w:cs="Tahoma"/>
          <w:sz w:val="22"/>
          <w:szCs w:val="22"/>
        </w:rPr>
        <w:t>161.600,00€ συμπεριλαμβανομένου ΦΠΑ</w:t>
      </w:r>
      <w:r w:rsidRPr="009A6EBE">
        <w:rPr>
          <w:rFonts w:ascii="Tahoma" w:hAnsi="Tahoma" w:cs="Tahoma"/>
          <w:sz w:val="22"/>
          <w:szCs w:val="22"/>
        </w:rPr>
        <w:t xml:space="preserve"> 13% και 24% για τη φιλοξενία 320 παιδιών τυπικής ανάπτυξης και 10 ΑΜΕΑ.</w:t>
      </w:r>
    </w:p>
    <w:p w14:paraId="5384594F" w14:textId="77777777" w:rsidR="009A6EBE" w:rsidRDefault="009A6EBE" w:rsidP="009A6EBE">
      <w:pPr>
        <w:spacing w:line="360" w:lineRule="auto"/>
        <w:jc w:val="both"/>
        <w:rPr>
          <w:rFonts w:ascii="Tahoma" w:hAnsi="Tahoma" w:cs="Tahoma"/>
          <w:sz w:val="22"/>
          <w:szCs w:val="22"/>
        </w:rPr>
      </w:pPr>
    </w:p>
    <w:tbl>
      <w:tblPr>
        <w:tblW w:w="5000" w:type="pct"/>
        <w:jc w:val="center"/>
        <w:tblLook w:val="0000" w:firstRow="0" w:lastRow="0" w:firstColumn="0" w:lastColumn="0" w:noHBand="0" w:noVBand="0"/>
      </w:tblPr>
      <w:tblGrid>
        <w:gridCol w:w="1662"/>
        <w:gridCol w:w="1496"/>
        <w:gridCol w:w="1031"/>
        <w:gridCol w:w="1420"/>
        <w:gridCol w:w="1324"/>
        <w:gridCol w:w="1589"/>
      </w:tblGrid>
      <w:tr w:rsidR="009A6EBE" w:rsidRPr="000455F0" w14:paraId="7D81F8CB" w14:textId="77777777" w:rsidTr="00350E28">
        <w:trPr>
          <w:trHeight w:val="548"/>
          <w:jc w:val="center"/>
        </w:trPr>
        <w:tc>
          <w:tcPr>
            <w:tcW w:w="975" w:type="pct"/>
            <w:vMerge w:val="restart"/>
            <w:tcBorders>
              <w:top w:val="single" w:sz="4" w:space="0" w:color="auto"/>
              <w:left w:val="single" w:sz="4" w:space="0" w:color="auto"/>
              <w:bottom w:val="single" w:sz="4" w:space="0" w:color="auto"/>
              <w:right w:val="single" w:sz="4" w:space="0" w:color="auto"/>
            </w:tcBorders>
            <w:shd w:val="clear" w:color="auto" w:fill="auto"/>
            <w:vAlign w:val="bottom"/>
          </w:tcPr>
          <w:p w14:paraId="258DAD76" w14:textId="77777777" w:rsidR="009A6EBE" w:rsidRPr="000455F0" w:rsidRDefault="009A6EBE" w:rsidP="00350E28">
            <w:pPr>
              <w:widowControl w:val="0"/>
              <w:spacing w:line="276" w:lineRule="auto"/>
              <w:ind w:right="-284"/>
              <w:rPr>
                <w:rFonts w:ascii="Tahoma" w:eastAsia="Arial Unicode MS" w:hAnsi="Tahoma" w:cs="Tahoma"/>
                <w:sz w:val="20"/>
                <w:szCs w:val="22"/>
                <w:lang w:eastAsia="en-US"/>
              </w:rPr>
            </w:pPr>
            <w:proofErr w:type="spellStart"/>
            <w:r w:rsidRPr="000455F0">
              <w:rPr>
                <w:rFonts w:ascii="Tahoma" w:eastAsia="Arial Unicode MS" w:hAnsi="Tahoma" w:cs="Tahoma"/>
                <w:sz w:val="20"/>
                <w:szCs w:val="22"/>
                <w:lang w:eastAsia="en-US"/>
              </w:rPr>
              <w:t>Αρ</w:t>
            </w:r>
            <w:proofErr w:type="spellEnd"/>
            <w:r w:rsidRPr="000455F0">
              <w:rPr>
                <w:rFonts w:ascii="Tahoma" w:eastAsia="Arial Unicode MS" w:hAnsi="Tahoma" w:cs="Tahoma"/>
                <w:sz w:val="20"/>
                <w:szCs w:val="22"/>
                <w:lang w:eastAsia="en-US"/>
              </w:rPr>
              <w:t>. παιδιών τυπικής ανάπτυξης</w:t>
            </w:r>
          </w:p>
        </w:tc>
        <w:tc>
          <w:tcPr>
            <w:tcW w:w="878" w:type="pct"/>
            <w:vMerge w:val="restart"/>
            <w:tcBorders>
              <w:top w:val="single" w:sz="8" w:space="0" w:color="auto"/>
              <w:left w:val="single" w:sz="4" w:space="0" w:color="auto"/>
              <w:bottom w:val="single" w:sz="8" w:space="0" w:color="000000"/>
              <w:right w:val="single" w:sz="8" w:space="0" w:color="auto"/>
            </w:tcBorders>
            <w:shd w:val="clear" w:color="auto" w:fill="auto"/>
            <w:vAlign w:val="bottom"/>
          </w:tcPr>
          <w:p w14:paraId="474458B7" w14:textId="77777777" w:rsidR="009A6EBE" w:rsidRPr="000455F0" w:rsidRDefault="009A6EBE" w:rsidP="00350E28">
            <w:pPr>
              <w:widowControl w:val="0"/>
              <w:spacing w:line="276" w:lineRule="auto"/>
              <w:ind w:right="-284"/>
              <w:rPr>
                <w:rFonts w:ascii="Tahoma" w:eastAsia="Arial Unicode MS" w:hAnsi="Tahoma" w:cs="Tahoma"/>
                <w:sz w:val="20"/>
                <w:szCs w:val="22"/>
                <w:lang w:eastAsia="en-US"/>
              </w:rPr>
            </w:pPr>
            <w:r w:rsidRPr="000455F0">
              <w:rPr>
                <w:rFonts w:ascii="Tahoma" w:eastAsia="Arial Unicode MS" w:hAnsi="Tahoma" w:cs="Tahoma"/>
                <w:sz w:val="20"/>
                <w:szCs w:val="22"/>
                <w:lang w:eastAsia="en-US"/>
              </w:rPr>
              <w:t>Ποσό για παιδιά τυπικής ανάπτυξης</w:t>
            </w:r>
          </w:p>
        </w:tc>
        <w:tc>
          <w:tcPr>
            <w:tcW w:w="605" w:type="pct"/>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240C3DF2" w14:textId="77777777" w:rsidR="009A6EBE" w:rsidRPr="000455F0" w:rsidRDefault="009A6EBE" w:rsidP="00350E28">
            <w:pPr>
              <w:widowControl w:val="0"/>
              <w:spacing w:line="276" w:lineRule="auto"/>
              <w:ind w:right="-284"/>
              <w:rPr>
                <w:rFonts w:ascii="Tahoma" w:eastAsia="Arial Unicode MS" w:hAnsi="Tahoma" w:cs="Tahoma"/>
                <w:sz w:val="20"/>
                <w:szCs w:val="22"/>
                <w:lang w:eastAsia="en-US"/>
              </w:rPr>
            </w:pPr>
            <w:proofErr w:type="spellStart"/>
            <w:r w:rsidRPr="000455F0">
              <w:rPr>
                <w:rFonts w:ascii="Tahoma" w:eastAsia="Arial Unicode MS" w:hAnsi="Tahoma" w:cs="Tahoma"/>
                <w:sz w:val="20"/>
                <w:szCs w:val="22"/>
                <w:lang w:eastAsia="en-US"/>
              </w:rPr>
              <w:t>Αρ</w:t>
            </w:r>
            <w:proofErr w:type="spellEnd"/>
            <w:r w:rsidRPr="000455F0">
              <w:rPr>
                <w:rFonts w:ascii="Tahoma" w:eastAsia="Arial Unicode MS" w:hAnsi="Tahoma" w:cs="Tahoma"/>
                <w:sz w:val="20"/>
                <w:szCs w:val="22"/>
                <w:lang w:eastAsia="en-US"/>
              </w:rPr>
              <w:t>. παιδιών ΑΜΕΑ</w:t>
            </w:r>
          </w:p>
        </w:tc>
        <w:tc>
          <w:tcPr>
            <w:tcW w:w="833" w:type="pct"/>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04B1421D" w14:textId="77777777" w:rsidR="009A6EBE" w:rsidRPr="000455F0" w:rsidRDefault="009A6EBE" w:rsidP="00350E28">
            <w:pPr>
              <w:widowControl w:val="0"/>
              <w:spacing w:line="276" w:lineRule="auto"/>
              <w:ind w:right="-284"/>
              <w:rPr>
                <w:rFonts w:ascii="Tahoma" w:eastAsia="Arial Unicode MS" w:hAnsi="Tahoma" w:cs="Tahoma"/>
                <w:sz w:val="20"/>
                <w:szCs w:val="22"/>
                <w:lang w:eastAsia="en-US"/>
              </w:rPr>
            </w:pPr>
            <w:r w:rsidRPr="000455F0">
              <w:rPr>
                <w:rFonts w:ascii="Tahoma" w:eastAsia="Arial Unicode MS" w:hAnsi="Tahoma" w:cs="Tahoma"/>
                <w:sz w:val="20"/>
                <w:szCs w:val="22"/>
                <w:lang w:eastAsia="en-US"/>
              </w:rPr>
              <w:t>Ποσό για παιδιά ΑΜΕΑ</w:t>
            </w:r>
          </w:p>
        </w:tc>
        <w:tc>
          <w:tcPr>
            <w:tcW w:w="777" w:type="pct"/>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1F41F3CE" w14:textId="77777777" w:rsidR="009A6EBE" w:rsidRPr="000455F0" w:rsidRDefault="009A6EBE" w:rsidP="00350E28">
            <w:pPr>
              <w:widowControl w:val="0"/>
              <w:spacing w:line="276" w:lineRule="auto"/>
              <w:ind w:right="-284"/>
              <w:rPr>
                <w:rFonts w:ascii="Tahoma" w:eastAsia="Arial Unicode MS" w:hAnsi="Tahoma" w:cs="Tahoma"/>
                <w:sz w:val="20"/>
                <w:szCs w:val="22"/>
                <w:lang w:eastAsia="en-US"/>
              </w:rPr>
            </w:pPr>
            <w:r w:rsidRPr="000455F0">
              <w:rPr>
                <w:rFonts w:ascii="Tahoma" w:eastAsia="Arial Unicode MS" w:hAnsi="Tahoma" w:cs="Tahoma"/>
                <w:sz w:val="20"/>
                <w:szCs w:val="22"/>
                <w:lang w:eastAsia="en-US"/>
              </w:rPr>
              <w:t xml:space="preserve">Συνολικός </w:t>
            </w:r>
            <w:proofErr w:type="spellStart"/>
            <w:r w:rsidRPr="000455F0">
              <w:rPr>
                <w:rFonts w:ascii="Tahoma" w:eastAsia="Arial Unicode MS" w:hAnsi="Tahoma" w:cs="Tahoma"/>
                <w:sz w:val="20"/>
                <w:szCs w:val="22"/>
                <w:lang w:eastAsia="en-US"/>
              </w:rPr>
              <w:t>αρ</w:t>
            </w:r>
            <w:proofErr w:type="spellEnd"/>
            <w:r w:rsidRPr="000455F0">
              <w:rPr>
                <w:rFonts w:ascii="Tahoma" w:eastAsia="Arial Unicode MS" w:hAnsi="Tahoma" w:cs="Tahoma"/>
                <w:sz w:val="20"/>
                <w:szCs w:val="22"/>
                <w:lang w:eastAsia="en-US"/>
              </w:rPr>
              <w:t>. παιδιών</w:t>
            </w:r>
          </w:p>
        </w:tc>
        <w:tc>
          <w:tcPr>
            <w:tcW w:w="932" w:type="pct"/>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4032F230" w14:textId="77777777" w:rsidR="009A6EBE" w:rsidRPr="000455F0" w:rsidRDefault="009A6EBE" w:rsidP="00350E28">
            <w:pPr>
              <w:widowControl w:val="0"/>
              <w:spacing w:line="276" w:lineRule="auto"/>
              <w:ind w:right="-284"/>
              <w:rPr>
                <w:rFonts w:ascii="Tahoma" w:eastAsia="Arial Unicode MS" w:hAnsi="Tahoma" w:cs="Tahoma"/>
                <w:sz w:val="20"/>
                <w:szCs w:val="22"/>
                <w:lang w:eastAsia="en-US"/>
              </w:rPr>
            </w:pPr>
            <w:r w:rsidRPr="000455F0">
              <w:rPr>
                <w:rFonts w:ascii="Tahoma" w:eastAsia="Arial Unicode MS" w:hAnsi="Tahoma" w:cs="Tahoma"/>
                <w:sz w:val="20"/>
                <w:szCs w:val="22"/>
                <w:lang w:eastAsia="en-US"/>
              </w:rPr>
              <w:t>Συνολικό ποσό με ΦΠΑ</w:t>
            </w:r>
          </w:p>
        </w:tc>
      </w:tr>
      <w:tr w:rsidR="009A6EBE" w:rsidRPr="00850DCF" w14:paraId="5CFE5F2B" w14:textId="77777777" w:rsidTr="00350E28">
        <w:trPr>
          <w:trHeight w:val="398"/>
          <w:jc w:val="center"/>
        </w:trPr>
        <w:tc>
          <w:tcPr>
            <w:tcW w:w="97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E329062" w14:textId="77777777" w:rsidR="009A6EBE" w:rsidRPr="00850DCF" w:rsidRDefault="009A6EBE" w:rsidP="00350E28">
            <w:pPr>
              <w:widowControl w:val="0"/>
              <w:spacing w:line="276" w:lineRule="auto"/>
              <w:ind w:right="-284"/>
              <w:jc w:val="both"/>
              <w:rPr>
                <w:rFonts w:ascii="Tahoma" w:eastAsia="Arial Unicode MS" w:hAnsi="Tahoma" w:cs="Tahoma"/>
                <w:sz w:val="22"/>
                <w:szCs w:val="22"/>
                <w:lang w:eastAsia="en-US"/>
              </w:rPr>
            </w:pPr>
          </w:p>
        </w:tc>
        <w:tc>
          <w:tcPr>
            <w:tcW w:w="878" w:type="pct"/>
            <w:vMerge/>
            <w:tcBorders>
              <w:top w:val="single" w:sz="8" w:space="0" w:color="auto"/>
              <w:left w:val="single" w:sz="4" w:space="0" w:color="auto"/>
              <w:bottom w:val="single" w:sz="8" w:space="0" w:color="000000"/>
              <w:right w:val="single" w:sz="8" w:space="0" w:color="auto"/>
            </w:tcBorders>
            <w:shd w:val="clear" w:color="auto" w:fill="auto"/>
            <w:vAlign w:val="center"/>
          </w:tcPr>
          <w:p w14:paraId="74D9FD8E" w14:textId="77777777" w:rsidR="009A6EBE" w:rsidRPr="00850DCF" w:rsidRDefault="009A6EBE" w:rsidP="00350E28">
            <w:pPr>
              <w:widowControl w:val="0"/>
              <w:spacing w:line="276" w:lineRule="auto"/>
              <w:ind w:right="-284"/>
              <w:jc w:val="both"/>
              <w:rPr>
                <w:rFonts w:ascii="Tahoma" w:eastAsia="Arial Unicode MS" w:hAnsi="Tahoma" w:cs="Tahoma"/>
                <w:sz w:val="22"/>
                <w:szCs w:val="22"/>
                <w:lang w:eastAsia="en-US"/>
              </w:rPr>
            </w:pPr>
          </w:p>
        </w:tc>
        <w:tc>
          <w:tcPr>
            <w:tcW w:w="605" w:type="pct"/>
            <w:vMerge/>
            <w:tcBorders>
              <w:top w:val="single" w:sz="8" w:space="0" w:color="auto"/>
              <w:left w:val="single" w:sz="8" w:space="0" w:color="auto"/>
              <w:bottom w:val="single" w:sz="8" w:space="0" w:color="000000"/>
              <w:right w:val="single" w:sz="8" w:space="0" w:color="auto"/>
            </w:tcBorders>
            <w:shd w:val="clear" w:color="auto" w:fill="auto"/>
            <w:vAlign w:val="center"/>
          </w:tcPr>
          <w:p w14:paraId="69E11776" w14:textId="77777777" w:rsidR="009A6EBE" w:rsidRPr="00850DCF" w:rsidRDefault="009A6EBE" w:rsidP="00350E28">
            <w:pPr>
              <w:widowControl w:val="0"/>
              <w:spacing w:line="276" w:lineRule="auto"/>
              <w:ind w:right="-284"/>
              <w:jc w:val="both"/>
              <w:rPr>
                <w:rFonts w:ascii="Tahoma" w:eastAsia="Arial Unicode MS" w:hAnsi="Tahoma" w:cs="Tahoma"/>
                <w:sz w:val="22"/>
                <w:szCs w:val="22"/>
                <w:lang w:eastAsia="en-US"/>
              </w:rPr>
            </w:pPr>
          </w:p>
        </w:tc>
        <w:tc>
          <w:tcPr>
            <w:tcW w:w="833" w:type="pct"/>
            <w:vMerge/>
            <w:tcBorders>
              <w:top w:val="single" w:sz="8" w:space="0" w:color="auto"/>
              <w:left w:val="single" w:sz="8" w:space="0" w:color="auto"/>
              <w:bottom w:val="single" w:sz="8" w:space="0" w:color="000000"/>
              <w:right w:val="single" w:sz="8" w:space="0" w:color="auto"/>
            </w:tcBorders>
            <w:shd w:val="clear" w:color="auto" w:fill="auto"/>
            <w:vAlign w:val="center"/>
          </w:tcPr>
          <w:p w14:paraId="7B4DF2D7" w14:textId="77777777" w:rsidR="009A6EBE" w:rsidRPr="00850DCF" w:rsidRDefault="009A6EBE" w:rsidP="00350E28">
            <w:pPr>
              <w:widowControl w:val="0"/>
              <w:spacing w:line="276" w:lineRule="auto"/>
              <w:ind w:right="-284"/>
              <w:jc w:val="both"/>
              <w:rPr>
                <w:rFonts w:ascii="Tahoma" w:eastAsia="Arial Unicode MS" w:hAnsi="Tahoma" w:cs="Tahoma"/>
                <w:sz w:val="22"/>
                <w:szCs w:val="22"/>
                <w:lang w:eastAsia="en-US"/>
              </w:rPr>
            </w:pPr>
          </w:p>
        </w:tc>
        <w:tc>
          <w:tcPr>
            <w:tcW w:w="777" w:type="pct"/>
            <w:vMerge/>
            <w:tcBorders>
              <w:top w:val="single" w:sz="8" w:space="0" w:color="auto"/>
              <w:left w:val="single" w:sz="8" w:space="0" w:color="auto"/>
              <w:bottom w:val="single" w:sz="8" w:space="0" w:color="000000"/>
              <w:right w:val="single" w:sz="8" w:space="0" w:color="auto"/>
            </w:tcBorders>
            <w:shd w:val="clear" w:color="auto" w:fill="auto"/>
            <w:vAlign w:val="center"/>
          </w:tcPr>
          <w:p w14:paraId="786A0E4C" w14:textId="77777777" w:rsidR="009A6EBE" w:rsidRPr="00850DCF" w:rsidRDefault="009A6EBE" w:rsidP="00350E28">
            <w:pPr>
              <w:widowControl w:val="0"/>
              <w:spacing w:line="276" w:lineRule="auto"/>
              <w:ind w:right="-284"/>
              <w:jc w:val="both"/>
              <w:rPr>
                <w:rFonts w:ascii="Tahoma" w:eastAsia="Arial Unicode MS" w:hAnsi="Tahoma" w:cs="Tahoma"/>
                <w:sz w:val="22"/>
                <w:szCs w:val="22"/>
                <w:lang w:eastAsia="en-US"/>
              </w:rPr>
            </w:pPr>
          </w:p>
        </w:tc>
        <w:tc>
          <w:tcPr>
            <w:tcW w:w="932" w:type="pct"/>
            <w:vMerge/>
            <w:tcBorders>
              <w:top w:val="single" w:sz="8" w:space="0" w:color="auto"/>
              <w:left w:val="single" w:sz="8" w:space="0" w:color="auto"/>
              <w:bottom w:val="single" w:sz="8" w:space="0" w:color="000000"/>
              <w:right w:val="single" w:sz="8" w:space="0" w:color="auto"/>
            </w:tcBorders>
            <w:shd w:val="clear" w:color="auto" w:fill="auto"/>
            <w:vAlign w:val="center"/>
          </w:tcPr>
          <w:p w14:paraId="17B384E7" w14:textId="77777777" w:rsidR="009A6EBE" w:rsidRPr="00850DCF" w:rsidRDefault="009A6EBE" w:rsidP="00350E28">
            <w:pPr>
              <w:widowControl w:val="0"/>
              <w:spacing w:line="276" w:lineRule="auto"/>
              <w:ind w:right="-284"/>
              <w:jc w:val="both"/>
              <w:rPr>
                <w:rFonts w:ascii="Tahoma" w:eastAsia="Arial Unicode MS" w:hAnsi="Tahoma" w:cs="Tahoma"/>
                <w:sz w:val="22"/>
                <w:szCs w:val="22"/>
                <w:lang w:eastAsia="en-US"/>
              </w:rPr>
            </w:pPr>
          </w:p>
        </w:tc>
      </w:tr>
      <w:tr w:rsidR="009A6EBE" w:rsidRPr="00850DCF" w14:paraId="4DFEE57E" w14:textId="77777777" w:rsidTr="00350E28">
        <w:trPr>
          <w:trHeight w:val="330"/>
          <w:jc w:val="center"/>
        </w:trPr>
        <w:tc>
          <w:tcPr>
            <w:tcW w:w="975" w:type="pct"/>
            <w:tcBorders>
              <w:top w:val="single" w:sz="4" w:space="0" w:color="auto"/>
              <w:left w:val="single" w:sz="4" w:space="0" w:color="auto"/>
              <w:bottom w:val="single" w:sz="4" w:space="0" w:color="auto"/>
              <w:right w:val="single" w:sz="4" w:space="0" w:color="auto"/>
            </w:tcBorders>
            <w:shd w:val="clear" w:color="auto" w:fill="auto"/>
          </w:tcPr>
          <w:p w14:paraId="2595D8E1" w14:textId="77777777" w:rsidR="009A6EBE" w:rsidRPr="00850DCF" w:rsidRDefault="009A6EBE" w:rsidP="00350E28">
            <w:pPr>
              <w:widowControl w:val="0"/>
              <w:spacing w:line="276" w:lineRule="auto"/>
              <w:ind w:right="-284"/>
              <w:jc w:val="center"/>
              <w:rPr>
                <w:rFonts w:ascii="Tahoma" w:eastAsia="Arial Unicode MS" w:hAnsi="Tahoma" w:cs="Tahoma"/>
                <w:sz w:val="22"/>
                <w:szCs w:val="22"/>
                <w:lang w:eastAsia="en-US"/>
              </w:rPr>
            </w:pPr>
            <w:r w:rsidRPr="00850DCF">
              <w:rPr>
                <w:rFonts w:ascii="Tahoma" w:eastAsia="Arial Unicode MS" w:hAnsi="Tahoma" w:cs="Tahoma"/>
                <w:sz w:val="22"/>
                <w:szCs w:val="22"/>
                <w:lang w:eastAsia="en-US"/>
              </w:rPr>
              <w:t>320</w:t>
            </w:r>
          </w:p>
        </w:tc>
        <w:tc>
          <w:tcPr>
            <w:tcW w:w="878" w:type="pct"/>
            <w:tcBorders>
              <w:top w:val="nil"/>
              <w:left w:val="single" w:sz="4" w:space="0" w:color="auto"/>
              <w:bottom w:val="single" w:sz="8" w:space="0" w:color="auto"/>
              <w:right w:val="single" w:sz="8" w:space="0" w:color="auto"/>
            </w:tcBorders>
            <w:shd w:val="clear" w:color="auto" w:fill="auto"/>
          </w:tcPr>
          <w:p w14:paraId="00ADE491" w14:textId="77777777" w:rsidR="009A6EBE" w:rsidRPr="00555872" w:rsidRDefault="009A6EBE" w:rsidP="00350E28">
            <w:pPr>
              <w:widowControl w:val="0"/>
              <w:spacing w:line="276" w:lineRule="auto"/>
              <w:ind w:right="-284"/>
              <w:jc w:val="both"/>
              <w:rPr>
                <w:rFonts w:ascii="Tahoma" w:eastAsia="Arial Unicode MS" w:hAnsi="Tahoma" w:cs="Tahoma"/>
                <w:sz w:val="22"/>
                <w:szCs w:val="22"/>
                <w:lang w:eastAsia="en-US"/>
              </w:rPr>
            </w:pPr>
            <w:r w:rsidRPr="00555872">
              <w:rPr>
                <w:rFonts w:ascii="Tahoma" w:eastAsia="Arial Unicode MS" w:hAnsi="Tahoma" w:cs="Tahoma"/>
                <w:sz w:val="22"/>
                <w:szCs w:val="22"/>
                <w:lang w:eastAsia="en-US"/>
              </w:rPr>
              <w:t>€ 156.000,00</w:t>
            </w:r>
          </w:p>
        </w:tc>
        <w:tc>
          <w:tcPr>
            <w:tcW w:w="605" w:type="pct"/>
            <w:tcBorders>
              <w:top w:val="nil"/>
              <w:left w:val="nil"/>
              <w:bottom w:val="single" w:sz="8" w:space="0" w:color="auto"/>
              <w:right w:val="single" w:sz="8" w:space="0" w:color="auto"/>
            </w:tcBorders>
            <w:shd w:val="clear" w:color="auto" w:fill="auto"/>
          </w:tcPr>
          <w:p w14:paraId="2A264453" w14:textId="77777777" w:rsidR="009A6EBE" w:rsidRPr="00555872" w:rsidRDefault="009A6EBE" w:rsidP="00350E28">
            <w:pPr>
              <w:widowControl w:val="0"/>
              <w:spacing w:line="276" w:lineRule="auto"/>
              <w:ind w:right="-284"/>
              <w:jc w:val="center"/>
              <w:rPr>
                <w:rFonts w:ascii="Tahoma" w:eastAsia="Arial Unicode MS" w:hAnsi="Tahoma" w:cs="Tahoma"/>
                <w:sz w:val="22"/>
                <w:szCs w:val="22"/>
                <w:lang w:eastAsia="en-US"/>
              </w:rPr>
            </w:pPr>
            <w:r w:rsidRPr="00555872">
              <w:rPr>
                <w:rFonts w:ascii="Tahoma" w:eastAsia="Arial Unicode MS" w:hAnsi="Tahoma" w:cs="Tahoma"/>
                <w:sz w:val="22"/>
                <w:szCs w:val="22"/>
                <w:lang w:eastAsia="en-US"/>
              </w:rPr>
              <w:t>10</w:t>
            </w:r>
          </w:p>
        </w:tc>
        <w:tc>
          <w:tcPr>
            <w:tcW w:w="833" w:type="pct"/>
            <w:tcBorders>
              <w:top w:val="nil"/>
              <w:left w:val="nil"/>
              <w:bottom w:val="single" w:sz="8" w:space="0" w:color="auto"/>
              <w:right w:val="single" w:sz="8" w:space="0" w:color="auto"/>
            </w:tcBorders>
            <w:shd w:val="clear" w:color="auto" w:fill="auto"/>
          </w:tcPr>
          <w:p w14:paraId="19180018" w14:textId="77777777" w:rsidR="009A6EBE" w:rsidRPr="00555872" w:rsidRDefault="009A6EBE" w:rsidP="00350E28">
            <w:pPr>
              <w:widowControl w:val="0"/>
              <w:spacing w:line="276" w:lineRule="auto"/>
              <w:ind w:right="-284"/>
              <w:jc w:val="both"/>
              <w:rPr>
                <w:rFonts w:ascii="Tahoma" w:eastAsia="Arial Unicode MS" w:hAnsi="Tahoma" w:cs="Tahoma"/>
                <w:sz w:val="22"/>
                <w:szCs w:val="22"/>
                <w:lang w:eastAsia="en-US"/>
              </w:rPr>
            </w:pPr>
            <w:r w:rsidRPr="00555872">
              <w:rPr>
                <w:rFonts w:ascii="Tahoma" w:eastAsia="Arial Unicode MS" w:hAnsi="Tahoma" w:cs="Tahoma"/>
                <w:sz w:val="22"/>
                <w:szCs w:val="22"/>
                <w:lang w:eastAsia="en-US"/>
              </w:rPr>
              <w:t>5.600,00 €</w:t>
            </w:r>
          </w:p>
        </w:tc>
        <w:tc>
          <w:tcPr>
            <w:tcW w:w="777" w:type="pct"/>
            <w:tcBorders>
              <w:top w:val="nil"/>
              <w:left w:val="nil"/>
              <w:bottom w:val="single" w:sz="8" w:space="0" w:color="auto"/>
              <w:right w:val="single" w:sz="8" w:space="0" w:color="auto"/>
            </w:tcBorders>
            <w:shd w:val="clear" w:color="auto" w:fill="auto"/>
          </w:tcPr>
          <w:p w14:paraId="48C852D3" w14:textId="77777777" w:rsidR="009A6EBE" w:rsidRPr="00555872" w:rsidRDefault="009A6EBE" w:rsidP="00350E28">
            <w:pPr>
              <w:widowControl w:val="0"/>
              <w:spacing w:line="276" w:lineRule="auto"/>
              <w:ind w:right="-284"/>
              <w:jc w:val="center"/>
              <w:rPr>
                <w:rFonts w:ascii="Tahoma" w:eastAsia="Arial Unicode MS" w:hAnsi="Tahoma" w:cs="Tahoma"/>
                <w:sz w:val="22"/>
                <w:szCs w:val="22"/>
                <w:lang w:eastAsia="en-US"/>
              </w:rPr>
            </w:pPr>
            <w:r w:rsidRPr="00555872">
              <w:rPr>
                <w:rFonts w:ascii="Tahoma" w:eastAsia="Arial Unicode MS" w:hAnsi="Tahoma" w:cs="Tahoma"/>
                <w:sz w:val="22"/>
                <w:szCs w:val="22"/>
                <w:lang w:eastAsia="en-US"/>
              </w:rPr>
              <w:t>330</w:t>
            </w:r>
          </w:p>
        </w:tc>
        <w:tc>
          <w:tcPr>
            <w:tcW w:w="932" w:type="pct"/>
            <w:tcBorders>
              <w:top w:val="nil"/>
              <w:left w:val="nil"/>
              <w:bottom w:val="single" w:sz="8" w:space="0" w:color="auto"/>
              <w:right w:val="single" w:sz="8" w:space="0" w:color="auto"/>
            </w:tcBorders>
            <w:shd w:val="clear" w:color="auto" w:fill="auto"/>
          </w:tcPr>
          <w:p w14:paraId="481E5064" w14:textId="77777777" w:rsidR="009A6EBE" w:rsidRPr="00555872" w:rsidRDefault="009A6EBE" w:rsidP="00350E28">
            <w:pPr>
              <w:widowControl w:val="0"/>
              <w:spacing w:line="276" w:lineRule="auto"/>
              <w:ind w:right="-284"/>
              <w:jc w:val="both"/>
              <w:rPr>
                <w:rFonts w:ascii="Tahoma" w:eastAsia="Arial Unicode MS" w:hAnsi="Tahoma" w:cs="Tahoma"/>
                <w:sz w:val="22"/>
                <w:szCs w:val="22"/>
                <w:lang w:eastAsia="en-US"/>
              </w:rPr>
            </w:pPr>
            <w:r w:rsidRPr="00555872">
              <w:rPr>
                <w:rFonts w:ascii="Tahoma" w:eastAsia="Arial Unicode MS" w:hAnsi="Tahoma" w:cs="Tahoma"/>
                <w:sz w:val="22"/>
                <w:szCs w:val="22"/>
                <w:lang w:eastAsia="en-US"/>
              </w:rPr>
              <w:t>161.600,00 €</w:t>
            </w:r>
          </w:p>
        </w:tc>
      </w:tr>
    </w:tbl>
    <w:p w14:paraId="4CEC6FE6" w14:textId="77777777" w:rsidR="009A6EBE" w:rsidRDefault="009A6EBE" w:rsidP="009A6EBE">
      <w:pPr>
        <w:spacing w:line="360" w:lineRule="auto"/>
        <w:jc w:val="both"/>
        <w:rPr>
          <w:rFonts w:ascii="Tahoma" w:hAnsi="Tahoma" w:cs="Tahoma"/>
          <w:sz w:val="22"/>
          <w:szCs w:val="22"/>
        </w:rPr>
      </w:pPr>
    </w:p>
    <w:p w14:paraId="77D6BD9E" w14:textId="77777777" w:rsidR="009A6EBE" w:rsidRDefault="009A6EBE"/>
    <w:sectPr w:rsidR="009A6EB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8755E"/>
    <w:multiLevelType w:val="hybridMultilevel"/>
    <w:tmpl w:val="82E892D0"/>
    <w:lvl w:ilvl="0" w:tplc="B590C5AA">
      <w:numFmt w:val="bullet"/>
      <w:lvlText w:val="-"/>
      <w:lvlJc w:val="left"/>
      <w:pPr>
        <w:ind w:left="720" w:hanging="360"/>
      </w:pPr>
      <w:rPr>
        <w:rFonts w:ascii="Arial Unicode MS" w:eastAsia="Arial Unicode MS" w:hAnsi="Arial Unicode MS" w:cs="Arial Unicode MS" w:hint="eastAsi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06A7339"/>
    <w:multiLevelType w:val="hybridMultilevel"/>
    <w:tmpl w:val="2ED298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852254015">
    <w:abstractNumId w:val="0"/>
  </w:num>
  <w:num w:numId="2" w16cid:durableId="370500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063"/>
    <w:rsid w:val="004B28C6"/>
    <w:rsid w:val="009A6EBE"/>
    <w:rsid w:val="00A11063"/>
    <w:rsid w:val="00B509DB"/>
    <w:rsid w:val="00D80E04"/>
    <w:rsid w:val="00F06C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31900"/>
  <w15:docId w15:val="{33BB3FB6-7814-4443-B5C7-06323E24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063"/>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ettre d'introduction,List Paragraph - bullets,Bullet for Sub Section,Paragrafo elenco,1st level - Bullet List Paragraph,Medium Grid 1 - Accent 21,Bullets in Table Lysys,Primus H 3,Γράφημα,Bullet2,bl1,Bullet21,Bullet22,Bullet23"/>
    <w:basedOn w:val="a"/>
    <w:link w:val="Char"/>
    <w:uiPriority w:val="34"/>
    <w:qFormat/>
    <w:rsid w:val="00A11063"/>
    <w:pPr>
      <w:ind w:left="720"/>
      <w:contextualSpacing/>
    </w:pPr>
  </w:style>
  <w:style w:type="character" w:customStyle="1" w:styleId="Char">
    <w:name w:val="Παράγραφος λίστας Char"/>
    <w:aliases w:val="Lettre d'introduction Char,List Paragraph - bullets Char,Bullet for Sub Section Char,Paragrafo elenco Char,1st level - Bullet List Paragraph Char,Medium Grid 1 - Accent 21 Char,Bullets in Table Lysys Char,Primus H 3 Char,bl1 Char"/>
    <w:link w:val="a3"/>
    <w:uiPriority w:val="34"/>
    <w:rsid w:val="00A11063"/>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86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40D3E-A690-44AA-8CFC-D9E9E17EB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1713</Words>
  <Characters>9254</Characters>
  <Application>Microsoft Office Word</Application>
  <DocSecurity>0</DocSecurity>
  <Lines>77</Lines>
  <Paragraphs>21</Paragraphs>
  <ScaleCrop>false</ScaleCrop>
  <HeadingPairs>
    <vt:vector size="2" baseType="variant">
      <vt:variant>
        <vt:lpstr>Τίτλος</vt:lpstr>
      </vt:variant>
      <vt:variant>
        <vt:i4>1</vt:i4>
      </vt:variant>
    </vt:vector>
  </HeadingPairs>
  <TitlesOfParts>
    <vt:vector size="1" baseType="lpstr">
      <vt:lpstr/>
    </vt:vector>
  </TitlesOfParts>
  <Company>EOPYY</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Ελευθερία Κουρούκλη</dc:creator>
  <cp:lastModifiedBy>ΚΟΥΡΟΥΚΛΗ ΕΛΕΥΘΕΡΙΑ</cp:lastModifiedBy>
  <cp:revision>4</cp:revision>
  <dcterms:created xsi:type="dcterms:W3CDTF">2023-03-01T10:21:00Z</dcterms:created>
  <dcterms:modified xsi:type="dcterms:W3CDTF">2023-04-07T09:22:00Z</dcterms:modified>
</cp:coreProperties>
</file>