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3D4C" w14:textId="54127007" w:rsidR="00ED6DC1" w:rsidRPr="00975265" w:rsidRDefault="00185BC2" w:rsidP="009E7CAB">
      <w:pPr>
        <w:pStyle w:val="a3"/>
        <w:ind w:left="-284"/>
        <w:jc w:val="center"/>
        <w:rPr>
          <w:sz w:val="22"/>
          <w:szCs w:val="22"/>
        </w:rPr>
      </w:pPr>
      <w:bookmarkStart w:id="0" w:name="_Toc504718915"/>
      <w:r>
        <w:rPr>
          <w:sz w:val="22"/>
          <w:szCs w:val="22"/>
        </w:rPr>
        <w:t xml:space="preserve">«ΠΡΟΜΗΘΕΙΑ ΜΕΛΑΝΙΩΝ» </w:t>
      </w:r>
      <w:r w:rsidR="00ED6DC1" w:rsidRPr="00975265">
        <w:rPr>
          <w:sz w:val="22"/>
          <w:szCs w:val="22"/>
        </w:rPr>
        <w:t>ΤΕΧΝΙΚΕΣ ΠΡΟΔΙΑΓΡΑΦΕΣ</w:t>
      </w:r>
      <w:bookmarkEnd w:id="0"/>
    </w:p>
    <w:p w14:paraId="7393396A" w14:textId="77777777" w:rsidR="00ED6DC1" w:rsidRPr="00975265" w:rsidRDefault="00ED6DC1" w:rsidP="00ED6DC1">
      <w:pPr>
        <w:ind w:left="0" w:right="0"/>
        <w:jc w:val="left"/>
        <w:rPr>
          <w:rFonts w:ascii="Calibri" w:hAnsi="Calibri"/>
          <w:sz w:val="22"/>
          <w:szCs w:val="22"/>
          <w:lang w:eastAsia="x-none"/>
        </w:rPr>
      </w:pPr>
    </w:p>
    <w:p w14:paraId="720E892C" w14:textId="77777777" w:rsidR="00ED6DC1" w:rsidRPr="00975265" w:rsidRDefault="00ED6DC1" w:rsidP="00ED6DC1">
      <w:pPr>
        <w:widowControl w:val="0"/>
        <w:tabs>
          <w:tab w:val="left" w:pos="29"/>
          <w:tab w:val="left" w:pos="6611"/>
          <w:tab w:val="left" w:pos="7791"/>
        </w:tabs>
        <w:ind w:left="-567" w:right="0"/>
        <w:jc w:val="left"/>
        <w:rPr>
          <w:rFonts w:ascii="Tahoma" w:hAnsi="Tahoma" w:cs="Tahoma"/>
          <w:color w:val="000000"/>
          <w:sz w:val="22"/>
          <w:szCs w:val="22"/>
          <w:lang w:eastAsia="el-GR"/>
        </w:rPr>
      </w:pPr>
    </w:p>
    <w:p w14:paraId="32B14BF4" w14:textId="77777777" w:rsidR="00ED6DC1" w:rsidRPr="00975265" w:rsidRDefault="00ED6DC1" w:rsidP="00ED6DC1">
      <w:pPr>
        <w:rPr>
          <w:rFonts w:ascii="Tahoma" w:eastAsia="Batang" w:hAnsi="Tahoma" w:cs="Tahoma"/>
          <w:sz w:val="22"/>
          <w:szCs w:val="22"/>
        </w:rPr>
      </w:pPr>
      <w:r w:rsidRPr="00975265">
        <w:rPr>
          <w:rFonts w:ascii="Tahoma" w:eastAsia="Batang" w:hAnsi="Tahoma" w:cs="Tahoma"/>
          <w:sz w:val="22"/>
          <w:szCs w:val="22"/>
        </w:rPr>
        <w:t>Η στήλη «Απαίτηση» έχει συμπληρωθεί από την Αναθέτουσα Αρχή με Ναι για τα απαιτητά χαρακτηριστικά των τεχνικών προδιαγραφών.</w:t>
      </w:r>
    </w:p>
    <w:p w14:paraId="56BBA9EE" w14:textId="77777777" w:rsidR="00ED6DC1" w:rsidRPr="00975265" w:rsidRDefault="00ED6DC1" w:rsidP="00ED6DC1">
      <w:pPr>
        <w:rPr>
          <w:rFonts w:ascii="Tahoma" w:eastAsia="Batang" w:hAnsi="Tahoma" w:cs="Tahoma"/>
          <w:sz w:val="22"/>
          <w:szCs w:val="22"/>
        </w:rPr>
      </w:pPr>
      <w:r w:rsidRPr="00975265">
        <w:rPr>
          <w:rFonts w:ascii="Tahoma" w:eastAsia="Batang" w:hAnsi="Tahoma" w:cs="Tahoma"/>
          <w:sz w:val="22"/>
          <w:szCs w:val="22"/>
        </w:rPr>
        <w:t xml:space="preserve">Η στήλη «Απάντηση» των τεχνικών προδιαγραφών, συμπληρώνεται από τον Προσφέροντα υποχρεωτικά με Ναι, για τα απαιτητά χαρακτηριστικά των τεχνικών προδιαγραφών. </w:t>
      </w:r>
    </w:p>
    <w:p w14:paraId="7872E494" w14:textId="77777777" w:rsidR="00ED6DC1" w:rsidRPr="00975265" w:rsidRDefault="00ED6DC1" w:rsidP="00ED6DC1">
      <w:pPr>
        <w:rPr>
          <w:rFonts w:ascii="Tahoma" w:eastAsia="Batang" w:hAnsi="Tahoma" w:cs="Tahoma"/>
          <w:sz w:val="22"/>
          <w:szCs w:val="22"/>
        </w:rPr>
      </w:pPr>
    </w:p>
    <w:p w14:paraId="6AB7E8CA" w14:textId="77777777" w:rsidR="00ED6DC1" w:rsidRPr="00975265" w:rsidRDefault="00ED6DC1" w:rsidP="00ED6DC1">
      <w:pPr>
        <w:rPr>
          <w:rFonts w:ascii="Tahoma" w:eastAsia="Batang" w:hAnsi="Tahoma" w:cs="Tahoma"/>
          <w:sz w:val="22"/>
          <w:szCs w:val="22"/>
        </w:rPr>
      </w:pPr>
    </w:p>
    <w:tbl>
      <w:tblPr>
        <w:tblW w:w="86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1276"/>
        <w:gridCol w:w="1417"/>
        <w:gridCol w:w="1276"/>
      </w:tblGrid>
      <w:tr w:rsidR="00ED6DC1" w:rsidRPr="00975265" w14:paraId="1A20EE68" w14:textId="77777777" w:rsidTr="00185BC2">
        <w:tc>
          <w:tcPr>
            <w:tcW w:w="4707" w:type="dxa"/>
            <w:shd w:val="clear" w:color="auto" w:fill="BFBFBF"/>
          </w:tcPr>
          <w:p w14:paraId="2C6A844C" w14:textId="77777777" w:rsidR="00ED6DC1" w:rsidRPr="00975265" w:rsidRDefault="00ED6DC1" w:rsidP="0039383E">
            <w:pPr>
              <w:rPr>
                <w:rFonts w:ascii="Tahoma" w:hAnsi="Tahoma" w:cs="Tahoma"/>
                <w:sz w:val="22"/>
                <w:szCs w:val="22"/>
              </w:rPr>
            </w:pPr>
            <w:r w:rsidRPr="00975265">
              <w:rPr>
                <w:rFonts w:ascii="Tahoma" w:hAnsi="Tahoma" w:cs="Tahoma"/>
                <w:sz w:val="22"/>
                <w:szCs w:val="22"/>
              </w:rPr>
              <w:t>ΧΑΡΑΚΤΗΡΙΣΤΙΚΑ</w:t>
            </w:r>
          </w:p>
        </w:tc>
        <w:tc>
          <w:tcPr>
            <w:tcW w:w="1276" w:type="dxa"/>
            <w:shd w:val="clear" w:color="auto" w:fill="BFBFBF"/>
          </w:tcPr>
          <w:p w14:paraId="0D621534" w14:textId="77777777" w:rsidR="00ED6DC1" w:rsidRPr="00975265" w:rsidRDefault="00ED6DC1" w:rsidP="0039383E">
            <w:pPr>
              <w:rPr>
                <w:rFonts w:ascii="Tahoma" w:hAnsi="Tahoma" w:cs="Tahoma"/>
                <w:sz w:val="22"/>
                <w:szCs w:val="22"/>
              </w:rPr>
            </w:pPr>
            <w:r w:rsidRPr="00975265">
              <w:rPr>
                <w:rFonts w:ascii="Tahoma" w:hAnsi="Tahoma" w:cs="Tahoma"/>
                <w:sz w:val="22"/>
                <w:szCs w:val="22"/>
              </w:rPr>
              <w:t>ΑΠΑΙΤΗΣΗ</w:t>
            </w:r>
          </w:p>
        </w:tc>
        <w:tc>
          <w:tcPr>
            <w:tcW w:w="1417" w:type="dxa"/>
            <w:shd w:val="clear" w:color="auto" w:fill="BFBFBF"/>
          </w:tcPr>
          <w:p w14:paraId="06D42B35" w14:textId="77777777" w:rsidR="00ED6DC1" w:rsidRPr="00975265" w:rsidRDefault="00ED6DC1" w:rsidP="0039383E">
            <w:pPr>
              <w:rPr>
                <w:rFonts w:ascii="Tahoma" w:hAnsi="Tahoma" w:cs="Tahoma"/>
                <w:sz w:val="22"/>
                <w:szCs w:val="22"/>
              </w:rPr>
            </w:pPr>
            <w:r w:rsidRPr="00975265">
              <w:rPr>
                <w:rFonts w:ascii="Tahoma" w:hAnsi="Tahoma" w:cs="Tahoma"/>
                <w:sz w:val="22"/>
                <w:szCs w:val="22"/>
              </w:rPr>
              <w:t>ΑΠΑΝΤΗΣΗ</w:t>
            </w:r>
          </w:p>
        </w:tc>
        <w:tc>
          <w:tcPr>
            <w:tcW w:w="1276" w:type="dxa"/>
            <w:shd w:val="clear" w:color="auto" w:fill="BFBFBF"/>
          </w:tcPr>
          <w:p w14:paraId="148A5664" w14:textId="77777777" w:rsidR="00ED6DC1" w:rsidRPr="00975265" w:rsidRDefault="00ED6DC1" w:rsidP="0039383E">
            <w:pPr>
              <w:rPr>
                <w:rFonts w:ascii="Tahoma" w:hAnsi="Tahoma" w:cs="Tahoma"/>
                <w:sz w:val="22"/>
                <w:szCs w:val="22"/>
              </w:rPr>
            </w:pPr>
            <w:r w:rsidRPr="00975265">
              <w:rPr>
                <w:rFonts w:ascii="Tahoma" w:hAnsi="Tahoma" w:cs="Tahoma"/>
                <w:sz w:val="22"/>
                <w:szCs w:val="22"/>
              </w:rPr>
              <w:t>ΠΑΡΑΠΟΜΠΗ</w:t>
            </w:r>
          </w:p>
        </w:tc>
      </w:tr>
      <w:tr w:rsidR="00ED6DC1" w:rsidRPr="00975265" w14:paraId="5DF7E5DB" w14:textId="77777777" w:rsidTr="00185BC2">
        <w:tc>
          <w:tcPr>
            <w:tcW w:w="4707" w:type="dxa"/>
            <w:shd w:val="clear" w:color="auto" w:fill="D9D9D9"/>
          </w:tcPr>
          <w:p w14:paraId="7C66C878" w14:textId="77777777" w:rsidR="00ED6DC1" w:rsidRPr="00975265" w:rsidRDefault="00ED6DC1" w:rsidP="0039383E">
            <w:pPr>
              <w:rPr>
                <w:rFonts w:ascii="Tahoma" w:hAnsi="Tahoma" w:cs="Tahoma"/>
                <w:sz w:val="22"/>
                <w:szCs w:val="22"/>
              </w:rPr>
            </w:pPr>
            <w:r w:rsidRPr="00975265">
              <w:rPr>
                <w:rFonts w:ascii="Tahoma" w:hAnsi="Tahoma" w:cs="Tahoma"/>
                <w:sz w:val="22"/>
                <w:szCs w:val="22"/>
              </w:rPr>
              <w:t>1. ΕΙΣΑΓΩΓΗ</w:t>
            </w:r>
          </w:p>
        </w:tc>
        <w:tc>
          <w:tcPr>
            <w:tcW w:w="1276" w:type="dxa"/>
            <w:shd w:val="clear" w:color="auto" w:fill="D9D9D9"/>
          </w:tcPr>
          <w:p w14:paraId="0E25A8BF" w14:textId="77777777" w:rsidR="00ED6DC1" w:rsidRPr="00975265" w:rsidRDefault="00ED6DC1" w:rsidP="0039383E">
            <w:pPr>
              <w:rPr>
                <w:rFonts w:ascii="Tahoma" w:hAnsi="Tahoma" w:cs="Tahoma"/>
                <w:sz w:val="22"/>
                <w:szCs w:val="22"/>
              </w:rPr>
            </w:pPr>
          </w:p>
        </w:tc>
        <w:tc>
          <w:tcPr>
            <w:tcW w:w="1417" w:type="dxa"/>
            <w:shd w:val="clear" w:color="auto" w:fill="D9D9D9"/>
          </w:tcPr>
          <w:p w14:paraId="55C75252" w14:textId="77777777" w:rsidR="00ED6DC1" w:rsidRPr="00975265" w:rsidRDefault="00ED6DC1" w:rsidP="0039383E">
            <w:pPr>
              <w:rPr>
                <w:rFonts w:ascii="Tahoma" w:hAnsi="Tahoma" w:cs="Tahoma"/>
                <w:sz w:val="22"/>
                <w:szCs w:val="22"/>
              </w:rPr>
            </w:pPr>
          </w:p>
        </w:tc>
        <w:tc>
          <w:tcPr>
            <w:tcW w:w="1276" w:type="dxa"/>
            <w:shd w:val="clear" w:color="auto" w:fill="D9D9D9"/>
          </w:tcPr>
          <w:p w14:paraId="5AADF0B3" w14:textId="77777777" w:rsidR="00ED6DC1" w:rsidRPr="00975265" w:rsidRDefault="00ED6DC1" w:rsidP="0039383E">
            <w:pPr>
              <w:rPr>
                <w:rFonts w:ascii="Tahoma" w:hAnsi="Tahoma" w:cs="Tahoma"/>
                <w:sz w:val="22"/>
                <w:szCs w:val="22"/>
              </w:rPr>
            </w:pPr>
          </w:p>
        </w:tc>
      </w:tr>
      <w:tr w:rsidR="00ED6DC1" w:rsidRPr="00975265" w14:paraId="4ED9D34D" w14:textId="77777777" w:rsidTr="00185BC2">
        <w:trPr>
          <w:trHeight w:val="573"/>
        </w:trPr>
        <w:tc>
          <w:tcPr>
            <w:tcW w:w="4707" w:type="dxa"/>
            <w:shd w:val="clear" w:color="auto" w:fill="auto"/>
          </w:tcPr>
          <w:p w14:paraId="0A39F2CE" w14:textId="77777777" w:rsidR="00ED6DC1" w:rsidRPr="00975265" w:rsidRDefault="00ED6DC1" w:rsidP="0039383E">
            <w:pPr>
              <w:rPr>
                <w:rFonts w:ascii="Tahoma" w:hAnsi="Tahoma" w:cs="Tahoma"/>
                <w:sz w:val="22"/>
                <w:szCs w:val="22"/>
              </w:rPr>
            </w:pPr>
            <w:r w:rsidRPr="00975265">
              <w:rPr>
                <w:rFonts w:ascii="Tahoma" w:hAnsi="Tahoma" w:cs="Tahoma"/>
                <w:sz w:val="22"/>
                <w:szCs w:val="22"/>
              </w:rPr>
              <w:t>1.1 Η παρούσα τεχνική προδιαγραφή αφορά την προμήθεια ΜΕΛΑΝΙΩΝ εκτυπωτών.</w:t>
            </w:r>
          </w:p>
        </w:tc>
        <w:tc>
          <w:tcPr>
            <w:tcW w:w="1276" w:type="dxa"/>
            <w:shd w:val="clear" w:color="auto" w:fill="auto"/>
          </w:tcPr>
          <w:p w14:paraId="6C24800E" w14:textId="77777777" w:rsidR="00ED6DC1" w:rsidRPr="00975265" w:rsidRDefault="00ED6DC1" w:rsidP="0039383E">
            <w:pPr>
              <w:rPr>
                <w:rFonts w:ascii="Tahoma" w:hAnsi="Tahoma" w:cs="Tahoma"/>
                <w:sz w:val="22"/>
                <w:szCs w:val="22"/>
              </w:rPr>
            </w:pPr>
            <w:r>
              <w:rPr>
                <w:rFonts w:ascii="Tahoma" w:hAnsi="Tahoma" w:cs="Tahoma"/>
                <w:sz w:val="22"/>
                <w:szCs w:val="22"/>
              </w:rPr>
              <w:t xml:space="preserve">ΝΑΙ </w:t>
            </w:r>
          </w:p>
        </w:tc>
        <w:tc>
          <w:tcPr>
            <w:tcW w:w="1417" w:type="dxa"/>
            <w:shd w:val="clear" w:color="auto" w:fill="auto"/>
          </w:tcPr>
          <w:p w14:paraId="4F519444" w14:textId="77777777" w:rsidR="00ED6DC1" w:rsidRPr="00975265" w:rsidRDefault="00ED6DC1" w:rsidP="0039383E">
            <w:pPr>
              <w:rPr>
                <w:rFonts w:ascii="Tahoma" w:hAnsi="Tahoma" w:cs="Tahoma"/>
                <w:sz w:val="22"/>
                <w:szCs w:val="22"/>
              </w:rPr>
            </w:pPr>
          </w:p>
        </w:tc>
        <w:tc>
          <w:tcPr>
            <w:tcW w:w="1276" w:type="dxa"/>
            <w:shd w:val="clear" w:color="auto" w:fill="auto"/>
          </w:tcPr>
          <w:p w14:paraId="07B1E639" w14:textId="77777777" w:rsidR="00ED6DC1" w:rsidRPr="00975265" w:rsidRDefault="00ED6DC1" w:rsidP="0039383E">
            <w:pPr>
              <w:rPr>
                <w:rFonts w:ascii="Tahoma" w:hAnsi="Tahoma" w:cs="Tahoma"/>
                <w:sz w:val="22"/>
                <w:szCs w:val="22"/>
              </w:rPr>
            </w:pPr>
          </w:p>
        </w:tc>
      </w:tr>
      <w:tr w:rsidR="00ED6DC1" w:rsidRPr="00975265" w14:paraId="011C1CC8" w14:textId="77777777" w:rsidTr="00185BC2">
        <w:tc>
          <w:tcPr>
            <w:tcW w:w="4707" w:type="dxa"/>
            <w:shd w:val="clear" w:color="auto" w:fill="auto"/>
          </w:tcPr>
          <w:p w14:paraId="158C0C77" w14:textId="77777777" w:rsidR="00ED6DC1" w:rsidRPr="00975265" w:rsidRDefault="00ED6DC1" w:rsidP="0039383E">
            <w:pPr>
              <w:rPr>
                <w:rFonts w:ascii="Tahoma" w:hAnsi="Tahoma" w:cs="Tahoma"/>
                <w:sz w:val="22"/>
                <w:szCs w:val="22"/>
              </w:rPr>
            </w:pPr>
            <w:r w:rsidRPr="00975265">
              <w:rPr>
                <w:rFonts w:ascii="Tahoma" w:hAnsi="Tahoma" w:cs="Tahoma"/>
                <w:sz w:val="22"/>
                <w:szCs w:val="22"/>
              </w:rPr>
              <w:t>1.2 Οι προσφέροντες θα πρέπει να δηλώσουν τη συμμόρφωση τους με τις απαιτήσεις της Τεχνικής Προδιαγραφής, όπως αυτές περιγράφονται στην παρούσα προδιαγραφή, οι οποίες θα συμπεριληφθούν ως όροι της σύμβασης που θα υπογραφεί.</w:t>
            </w:r>
          </w:p>
        </w:tc>
        <w:tc>
          <w:tcPr>
            <w:tcW w:w="1276" w:type="dxa"/>
            <w:shd w:val="clear" w:color="auto" w:fill="auto"/>
          </w:tcPr>
          <w:p w14:paraId="38C6DC64" w14:textId="77777777" w:rsidR="00ED6DC1" w:rsidRPr="00975265" w:rsidRDefault="00ED6DC1" w:rsidP="0039383E">
            <w:pPr>
              <w:rPr>
                <w:rFonts w:ascii="Tahoma" w:hAnsi="Tahoma" w:cs="Tahoma"/>
                <w:sz w:val="22"/>
                <w:szCs w:val="22"/>
              </w:rPr>
            </w:pPr>
          </w:p>
          <w:p w14:paraId="4001B3C8" w14:textId="77777777" w:rsidR="00ED6DC1" w:rsidRPr="00975265" w:rsidRDefault="00ED6DC1" w:rsidP="0039383E">
            <w:pPr>
              <w:rPr>
                <w:rFonts w:ascii="Tahoma" w:hAnsi="Tahoma" w:cs="Tahoma"/>
                <w:sz w:val="22"/>
                <w:szCs w:val="22"/>
              </w:rPr>
            </w:pPr>
          </w:p>
          <w:p w14:paraId="1C5AD620" w14:textId="77777777" w:rsidR="00ED6DC1" w:rsidRPr="00975265" w:rsidRDefault="00ED6DC1" w:rsidP="0039383E">
            <w:pPr>
              <w:rPr>
                <w:rFonts w:ascii="Tahoma" w:hAnsi="Tahoma" w:cs="Tahoma"/>
                <w:sz w:val="22"/>
                <w:szCs w:val="22"/>
              </w:rPr>
            </w:pPr>
          </w:p>
          <w:p w14:paraId="63D554A0" w14:textId="77777777" w:rsidR="00ED6DC1" w:rsidRPr="00975265" w:rsidRDefault="00ED6DC1" w:rsidP="0039383E">
            <w:pPr>
              <w:rPr>
                <w:rFonts w:ascii="Tahoma" w:hAnsi="Tahoma" w:cs="Tahoma"/>
                <w:sz w:val="22"/>
                <w:szCs w:val="22"/>
              </w:rPr>
            </w:pPr>
            <w:r w:rsidRPr="00975265">
              <w:rPr>
                <w:rFonts w:ascii="Tahoma" w:hAnsi="Tahoma" w:cs="Tahoma"/>
                <w:sz w:val="22"/>
                <w:szCs w:val="22"/>
              </w:rPr>
              <w:t>ΝΑΙ</w:t>
            </w:r>
          </w:p>
        </w:tc>
        <w:tc>
          <w:tcPr>
            <w:tcW w:w="1417" w:type="dxa"/>
            <w:shd w:val="clear" w:color="auto" w:fill="auto"/>
          </w:tcPr>
          <w:p w14:paraId="0A1C7783" w14:textId="77777777" w:rsidR="00ED6DC1" w:rsidRPr="00975265" w:rsidRDefault="00ED6DC1" w:rsidP="0039383E">
            <w:pPr>
              <w:rPr>
                <w:rFonts w:ascii="Tahoma" w:hAnsi="Tahoma" w:cs="Tahoma"/>
                <w:sz w:val="22"/>
                <w:szCs w:val="22"/>
              </w:rPr>
            </w:pPr>
          </w:p>
        </w:tc>
        <w:tc>
          <w:tcPr>
            <w:tcW w:w="1276" w:type="dxa"/>
            <w:shd w:val="clear" w:color="auto" w:fill="auto"/>
          </w:tcPr>
          <w:p w14:paraId="012199F6" w14:textId="77777777" w:rsidR="00ED6DC1" w:rsidRPr="00975265" w:rsidRDefault="00ED6DC1" w:rsidP="0039383E">
            <w:pPr>
              <w:rPr>
                <w:rFonts w:ascii="Tahoma" w:hAnsi="Tahoma" w:cs="Tahoma"/>
                <w:sz w:val="22"/>
                <w:szCs w:val="22"/>
              </w:rPr>
            </w:pPr>
          </w:p>
        </w:tc>
      </w:tr>
      <w:tr w:rsidR="00ED6DC1" w:rsidRPr="00975265" w14:paraId="647FA90C" w14:textId="77777777" w:rsidTr="00185BC2">
        <w:tc>
          <w:tcPr>
            <w:tcW w:w="4707" w:type="dxa"/>
            <w:shd w:val="clear" w:color="auto" w:fill="D9D9D9"/>
          </w:tcPr>
          <w:p w14:paraId="2E88D0CB" w14:textId="77777777" w:rsidR="00ED6DC1" w:rsidRPr="00975265" w:rsidRDefault="00ED6DC1" w:rsidP="0039383E">
            <w:pPr>
              <w:rPr>
                <w:rFonts w:ascii="Tahoma" w:hAnsi="Tahoma" w:cs="Tahoma"/>
                <w:sz w:val="22"/>
                <w:szCs w:val="22"/>
              </w:rPr>
            </w:pPr>
            <w:r w:rsidRPr="00975265">
              <w:rPr>
                <w:rFonts w:ascii="Tahoma" w:hAnsi="Tahoma" w:cs="Tahoma"/>
                <w:sz w:val="22"/>
                <w:szCs w:val="22"/>
              </w:rPr>
              <w:t>2.ΤΕΧΝΙΚΕΣ ΠΕΡΙΓΡΑΦΕΣ</w:t>
            </w:r>
          </w:p>
        </w:tc>
        <w:tc>
          <w:tcPr>
            <w:tcW w:w="1276" w:type="dxa"/>
            <w:shd w:val="clear" w:color="auto" w:fill="D9D9D9"/>
          </w:tcPr>
          <w:p w14:paraId="51BEBA32" w14:textId="77777777" w:rsidR="00ED6DC1" w:rsidRPr="00975265" w:rsidRDefault="00ED6DC1" w:rsidP="0039383E">
            <w:pPr>
              <w:rPr>
                <w:rFonts w:ascii="Tahoma" w:hAnsi="Tahoma" w:cs="Tahoma"/>
                <w:sz w:val="22"/>
                <w:szCs w:val="22"/>
              </w:rPr>
            </w:pPr>
          </w:p>
        </w:tc>
        <w:tc>
          <w:tcPr>
            <w:tcW w:w="1417" w:type="dxa"/>
            <w:shd w:val="clear" w:color="auto" w:fill="D9D9D9"/>
          </w:tcPr>
          <w:p w14:paraId="1CF9F56F" w14:textId="77777777" w:rsidR="00ED6DC1" w:rsidRPr="00975265" w:rsidRDefault="00ED6DC1" w:rsidP="0039383E">
            <w:pPr>
              <w:rPr>
                <w:rFonts w:ascii="Tahoma" w:hAnsi="Tahoma" w:cs="Tahoma"/>
                <w:sz w:val="22"/>
                <w:szCs w:val="22"/>
              </w:rPr>
            </w:pPr>
          </w:p>
        </w:tc>
        <w:tc>
          <w:tcPr>
            <w:tcW w:w="1276" w:type="dxa"/>
            <w:shd w:val="clear" w:color="auto" w:fill="D9D9D9"/>
          </w:tcPr>
          <w:p w14:paraId="3C495647" w14:textId="77777777" w:rsidR="00ED6DC1" w:rsidRPr="00975265" w:rsidRDefault="00ED6DC1" w:rsidP="0039383E">
            <w:pPr>
              <w:rPr>
                <w:rFonts w:ascii="Tahoma" w:hAnsi="Tahoma" w:cs="Tahoma"/>
                <w:sz w:val="22"/>
                <w:szCs w:val="22"/>
              </w:rPr>
            </w:pPr>
          </w:p>
        </w:tc>
      </w:tr>
      <w:tr w:rsidR="00ED6DC1" w:rsidRPr="00975265" w14:paraId="1BCFD4C3" w14:textId="77777777" w:rsidTr="00185BC2">
        <w:tc>
          <w:tcPr>
            <w:tcW w:w="4707" w:type="dxa"/>
            <w:shd w:val="clear" w:color="auto" w:fill="auto"/>
          </w:tcPr>
          <w:p w14:paraId="10852799" w14:textId="77777777" w:rsidR="00ED6DC1" w:rsidRPr="00975265" w:rsidRDefault="00ED6DC1" w:rsidP="0039383E">
            <w:pPr>
              <w:rPr>
                <w:rFonts w:ascii="Tahoma" w:hAnsi="Tahoma" w:cs="Tahoma"/>
                <w:sz w:val="22"/>
                <w:szCs w:val="22"/>
              </w:rPr>
            </w:pPr>
            <w:r w:rsidRPr="00975265">
              <w:rPr>
                <w:rFonts w:ascii="Tahoma" w:hAnsi="Tahoma" w:cs="Tahoma"/>
                <w:sz w:val="22"/>
                <w:szCs w:val="22"/>
              </w:rPr>
              <w:t>2.1 Τα προσφερόμενα είδη πρέπει να έχουν τα παρακάτω τεχνικά χαρακτηριστικά:</w:t>
            </w:r>
          </w:p>
        </w:tc>
        <w:tc>
          <w:tcPr>
            <w:tcW w:w="1276" w:type="dxa"/>
            <w:shd w:val="clear" w:color="auto" w:fill="auto"/>
          </w:tcPr>
          <w:p w14:paraId="5F4CE42F" w14:textId="77777777" w:rsidR="00ED6DC1" w:rsidRPr="00975265" w:rsidRDefault="00ED6DC1" w:rsidP="0039383E">
            <w:pPr>
              <w:rPr>
                <w:rFonts w:ascii="Tahoma" w:hAnsi="Tahoma" w:cs="Tahoma"/>
                <w:sz w:val="22"/>
                <w:szCs w:val="22"/>
              </w:rPr>
            </w:pPr>
          </w:p>
          <w:p w14:paraId="23DAC37B" w14:textId="77777777" w:rsidR="00ED6DC1" w:rsidRPr="00975265" w:rsidRDefault="00ED6DC1" w:rsidP="0039383E">
            <w:pPr>
              <w:rPr>
                <w:rFonts w:ascii="Tahoma" w:hAnsi="Tahoma" w:cs="Tahoma"/>
                <w:sz w:val="22"/>
                <w:szCs w:val="22"/>
              </w:rPr>
            </w:pPr>
            <w:r w:rsidRPr="00975265">
              <w:rPr>
                <w:rFonts w:ascii="Tahoma" w:hAnsi="Tahoma" w:cs="Tahoma"/>
                <w:sz w:val="22"/>
                <w:szCs w:val="22"/>
              </w:rPr>
              <w:t>ΝΑΙ</w:t>
            </w:r>
          </w:p>
        </w:tc>
        <w:tc>
          <w:tcPr>
            <w:tcW w:w="1417" w:type="dxa"/>
            <w:shd w:val="clear" w:color="auto" w:fill="auto"/>
          </w:tcPr>
          <w:p w14:paraId="1A8A0873" w14:textId="77777777" w:rsidR="00ED6DC1" w:rsidRPr="00975265" w:rsidRDefault="00ED6DC1" w:rsidP="0039383E">
            <w:pPr>
              <w:rPr>
                <w:rFonts w:ascii="Tahoma" w:hAnsi="Tahoma" w:cs="Tahoma"/>
                <w:sz w:val="22"/>
                <w:szCs w:val="22"/>
              </w:rPr>
            </w:pPr>
          </w:p>
        </w:tc>
        <w:tc>
          <w:tcPr>
            <w:tcW w:w="1276" w:type="dxa"/>
            <w:shd w:val="clear" w:color="auto" w:fill="auto"/>
          </w:tcPr>
          <w:p w14:paraId="3C72D12F" w14:textId="77777777" w:rsidR="00ED6DC1" w:rsidRPr="00975265" w:rsidRDefault="00ED6DC1" w:rsidP="0039383E">
            <w:pPr>
              <w:rPr>
                <w:rFonts w:ascii="Tahoma" w:hAnsi="Tahoma" w:cs="Tahoma"/>
                <w:sz w:val="22"/>
                <w:szCs w:val="22"/>
              </w:rPr>
            </w:pPr>
          </w:p>
        </w:tc>
      </w:tr>
      <w:tr w:rsidR="00ED6DC1" w:rsidRPr="00975265" w14:paraId="571746AE" w14:textId="77777777" w:rsidTr="00185BC2">
        <w:tc>
          <w:tcPr>
            <w:tcW w:w="4707" w:type="dxa"/>
            <w:shd w:val="clear" w:color="auto" w:fill="auto"/>
          </w:tcPr>
          <w:p w14:paraId="0F220AC5" w14:textId="77777777" w:rsidR="00ED6DC1" w:rsidRPr="00975265" w:rsidRDefault="00ED6DC1" w:rsidP="0039383E">
            <w:pPr>
              <w:rPr>
                <w:rFonts w:ascii="Tahoma" w:hAnsi="Tahoma" w:cs="Tahoma"/>
                <w:sz w:val="22"/>
                <w:szCs w:val="22"/>
              </w:rPr>
            </w:pPr>
            <w:r w:rsidRPr="00975265">
              <w:rPr>
                <w:rFonts w:ascii="Tahoma" w:hAnsi="Tahoma" w:cs="Tahoma"/>
                <w:sz w:val="22"/>
                <w:szCs w:val="22"/>
              </w:rPr>
              <w:t>2.2 Να είναι γνήσια αντιπροσωπείας-αυθεντικά προϊόντα των κατασκευαστριών εταιρειών των μηχανημάτων (original).</w:t>
            </w:r>
          </w:p>
        </w:tc>
        <w:tc>
          <w:tcPr>
            <w:tcW w:w="1276" w:type="dxa"/>
            <w:shd w:val="clear" w:color="auto" w:fill="auto"/>
          </w:tcPr>
          <w:p w14:paraId="2803D773" w14:textId="77777777" w:rsidR="00ED6DC1" w:rsidRPr="00975265" w:rsidRDefault="00ED6DC1" w:rsidP="0039383E">
            <w:pPr>
              <w:rPr>
                <w:rFonts w:ascii="Tahoma" w:hAnsi="Tahoma" w:cs="Tahoma"/>
                <w:sz w:val="22"/>
                <w:szCs w:val="22"/>
              </w:rPr>
            </w:pPr>
          </w:p>
          <w:p w14:paraId="366D0CE0" w14:textId="77777777" w:rsidR="00ED6DC1" w:rsidRPr="00975265" w:rsidRDefault="00ED6DC1" w:rsidP="0039383E">
            <w:pPr>
              <w:rPr>
                <w:rFonts w:ascii="Tahoma" w:hAnsi="Tahoma" w:cs="Tahoma"/>
                <w:sz w:val="22"/>
                <w:szCs w:val="22"/>
              </w:rPr>
            </w:pPr>
          </w:p>
          <w:p w14:paraId="1093CCC3" w14:textId="77777777" w:rsidR="00ED6DC1" w:rsidRPr="00975265" w:rsidRDefault="00ED6DC1" w:rsidP="0039383E">
            <w:pPr>
              <w:rPr>
                <w:rFonts w:ascii="Tahoma" w:hAnsi="Tahoma" w:cs="Tahoma"/>
                <w:sz w:val="22"/>
                <w:szCs w:val="22"/>
              </w:rPr>
            </w:pPr>
            <w:r w:rsidRPr="00975265">
              <w:rPr>
                <w:rFonts w:ascii="Tahoma" w:hAnsi="Tahoma" w:cs="Tahoma"/>
                <w:sz w:val="22"/>
                <w:szCs w:val="22"/>
              </w:rPr>
              <w:t>ΝΑΙ</w:t>
            </w:r>
          </w:p>
        </w:tc>
        <w:tc>
          <w:tcPr>
            <w:tcW w:w="1417" w:type="dxa"/>
            <w:shd w:val="clear" w:color="auto" w:fill="auto"/>
          </w:tcPr>
          <w:p w14:paraId="11231116" w14:textId="77777777" w:rsidR="00ED6DC1" w:rsidRPr="00975265" w:rsidRDefault="00ED6DC1" w:rsidP="0039383E">
            <w:pPr>
              <w:rPr>
                <w:rFonts w:ascii="Tahoma" w:hAnsi="Tahoma" w:cs="Tahoma"/>
                <w:sz w:val="22"/>
                <w:szCs w:val="22"/>
              </w:rPr>
            </w:pPr>
          </w:p>
        </w:tc>
        <w:tc>
          <w:tcPr>
            <w:tcW w:w="1276" w:type="dxa"/>
            <w:shd w:val="clear" w:color="auto" w:fill="auto"/>
          </w:tcPr>
          <w:p w14:paraId="09532DF8" w14:textId="77777777" w:rsidR="00ED6DC1" w:rsidRPr="00975265" w:rsidRDefault="00ED6DC1" w:rsidP="0039383E">
            <w:pPr>
              <w:rPr>
                <w:rFonts w:ascii="Tahoma" w:hAnsi="Tahoma" w:cs="Tahoma"/>
                <w:sz w:val="22"/>
                <w:szCs w:val="22"/>
              </w:rPr>
            </w:pPr>
          </w:p>
        </w:tc>
      </w:tr>
      <w:tr w:rsidR="00ED6DC1" w:rsidRPr="00975265" w14:paraId="010AE30F" w14:textId="77777777" w:rsidTr="00185BC2">
        <w:tc>
          <w:tcPr>
            <w:tcW w:w="4707" w:type="dxa"/>
            <w:shd w:val="clear" w:color="auto" w:fill="auto"/>
          </w:tcPr>
          <w:p w14:paraId="32FF54E8" w14:textId="77777777" w:rsidR="00ED6DC1" w:rsidRPr="00975265" w:rsidRDefault="00ED6DC1" w:rsidP="0039383E">
            <w:pPr>
              <w:rPr>
                <w:rFonts w:ascii="Tahoma" w:hAnsi="Tahoma" w:cs="Tahoma"/>
                <w:sz w:val="22"/>
                <w:szCs w:val="22"/>
              </w:rPr>
            </w:pPr>
            <w:r w:rsidRPr="00975265">
              <w:rPr>
                <w:rFonts w:ascii="Tahoma" w:hAnsi="Tahoma" w:cs="Tahoma"/>
                <w:sz w:val="22"/>
                <w:szCs w:val="22"/>
              </w:rPr>
              <w:t>2.3 Να είναι καινούρια και αμεταχείριστα και σε άριστη κατάσταση.</w:t>
            </w:r>
          </w:p>
        </w:tc>
        <w:tc>
          <w:tcPr>
            <w:tcW w:w="1276" w:type="dxa"/>
            <w:shd w:val="clear" w:color="auto" w:fill="auto"/>
          </w:tcPr>
          <w:p w14:paraId="08691E01" w14:textId="77777777" w:rsidR="00ED6DC1" w:rsidRPr="00975265" w:rsidRDefault="00ED6DC1" w:rsidP="0039383E">
            <w:pPr>
              <w:rPr>
                <w:rFonts w:ascii="Tahoma" w:hAnsi="Tahoma" w:cs="Tahoma"/>
                <w:sz w:val="22"/>
                <w:szCs w:val="22"/>
              </w:rPr>
            </w:pPr>
            <w:r w:rsidRPr="00975265">
              <w:rPr>
                <w:rFonts w:ascii="Tahoma" w:hAnsi="Tahoma" w:cs="Tahoma"/>
                <w:sz w:val="22"/>
                <w:szCs w:val="22"/>
              </w:rPr>
              <w:t>ΝΑΙ</w:t>
            </w:r>
          </w:p>
        </w:tc>
        <w:tc>
          <w:tcPr>
            <w:tcW w:w="1417" w:type="dxa"/>
            <w:shd w:val="clear" w:color="auto" w:fill="auto"/>
          </w:tcPr>
          <w:p w14:paraId="43B0B80C" w14:textId="77777777" w:rsidR="00ED6DC1" w:rsidRPr="00975265" w:rsidRDefault="00ED6DC1" w:rsidP="0039383E">
            <w:pPr>
              <w:rPr>
                <w:rFonts w:ascii="Tahoma" w:hAnsi="Tahoma" w:cs="Tahoma"/>
                <w:sz w:val="22"/>
                <w:szCs w:val="22"/>
              </w:rPr>
            </w:pPr>
          </w:p>
        </w:tc>
        <w:tc>
          <w:tcPr>
            <w:tcW w:w="1276" w:type="dxa"/>
            <w:shd w:val="clear" w:color="auto" w:fill="auto"/>
          </w:tcPr>
          <w:p w14:paraId="6D917A3A" w14:textId="77777777" w:rsidR="00ED6DC1" w:rsidRPr="00975265" w:rsidRDefault="00ED6DC1" w:rsidP="0039383E">
            <w:pPr>
              <w:rPr>
                <w:rFonts w:ascii="Tahoma" w:hAnsi="Tahoma" w:cs="Tahoma"/>
                <w:sz w:val="22"/>
                <w:szCs w:val="22"/>
              </w:rPr>
            </w:pPr>
          </w:p>
        </w:tc>
      </w:tr>
      <w:tr w:rsidR="00ED6DC1" w:rsidRPr="00975265" w14:paraId="749FC88F" w14:textId="77777777" w:rsidTr="00185BC2">
        <w:tc>
          <w:tcPr>
            <w:tcW w:w="4707" w:type="dxa"/>
            <w:shd w:val="clear" w:color="auto" w:fill="auto"/>
          </w:tcPr>
          <w:p w14:paraId="19B55DCA" w14:textId="77777777" w:rsidR="00ED6DC1" w:rsidRPr="00975265" w:rsidRDefault="00ED6DC1" w:rsidP="0039383E">
            <w:pPr>
              <w:rPr>
                <w:rFonts w:ascii="Tahoma" w:hAnsi="Tahoma" w:cs="Tahoma"/>
                <w:sz w:val="22"/>
                <w:szCs w:val="22"/>
              </w:rPr>
            </w:pPr>
            <w:r w:rsidRPr="00975265">
              <w:rPr>
                <w:rFonts w:ascii="Tahoma" w:hAnsi="Tahoma" w:cs="Tahoma"/>
                <w:sz w:val="22"/>
                <w:szCs w:val="22"/>
              </w:rPr>
              <w:t>2.4 Να μην είναι αναγομωμένα (REFILLED) ή ανακατασκευασμένα.</w:t>
            </w:r>
          </w:p>
        </w:tc>
        <w:tc>
          <w:tcPr>
            <w:tcW w:w="1276" w:type="dxa"/>
            <w:shd w:val="clear" w:color="auto" w:fill="auto"/>
          </w:tcPr>
          <w:p w14:paraId="5DDBCFB8" w14:textId="77777777" w:rsidR="00ED6DC1" w:rsidRPr="00975265" w:rsidRDefault="00ED6DC1" w:rsidP="0039383E">
            <w:pPr>
              <w:rPr>
                <w:rFonts w:ascii="Tahoma" w:hAnsi="Tahoma" w:cs="Tahoma"/>
                <w:sz w:val="22"/>
                <w:szCs w:val="22"/>
              </w:rPr>
            </w:pPr>
            <w:r w:rsidRPr="00975265">
              <w:rPr>
                <w:rFonts w:ascii="Tahoma" w:hAnsi="Tahoma" w:cs="Tahoma"/>
                <w:sz w:val="22"/>
                <w:szCs w:val="22"/>
              </w:rPr>
              <w:t>ΝΑΙ</w:t>
            </w:r>
          </w:p>
        </w:tc>
        <w:tc>
          <w:tcPr>
            <w:tcW w:w="1417" w:type="dxa"/>
            <w:shd w:val="clear" w:color="auto" w:fill="auto"/>
          </w:tcPr>
          <w:p w14:paraId="54BCBA2B" w14:textId="77777777" w:rsidR="00ED6DC1" w:rsidRPr="00975265" w:rsidRDefault="00ED6DC1" w:rsidP="0039383E">
            <w:pPr>
              <w:rPr>
                <w:rFonts w:ascii="Tahoma" w:hAnsi="Tahoma" w:cs="Tahoma"/>
                <w:sz w:val="22"/>
                <w:szCs w:val="22"/>
              </w:rPr>
            </w:pPr>
          </w:p>
        </w:tc>
        <w:tc>
          <w:tcPr>
            <w:tcW w:w="1276" w:type="dxa"/>
            <w:shd w:val="clear" w:color="auto" w:fill="auto"/>
          </w:tcPr>
          <w:p w14:paraId="673EF091" w14:textId="77777777" w:rsidR="00ED6DC1" w:rsidRPr="00975265" w:rsidRDefault="00ED6DC1" w:rsidP="0039383E">
            <w:pPr>
              <w:rPr>
                <w:rFonts w:ascii="Tahoma" w:hAnsi="Tahoma" w:cs="Tahoma"/>
                <w:sz w:val="22"/>
                <w:szCs w:val="22"/>
              </w:rPr>
            </w:pPr>
          </w:p>
        </w:tc>
      </w:tr>
      <w:tr w:rsidR="00ED6DC1" w:rsidRPr="00975265" w14:paraId="45D8CAE0" w14:textId="77777777" w:rsidTr="00185BC2">
        <w:tc>
          <w:tcPr>
            <w:tcW w:w="4707" w:type="dxa"/>
            <w:shd w:val="clear" w:color="auto" w:fill="auto"/>
          </w:tcPr>
          <w:p w14:paraId="30DE06A5" w14:textId="77777777" w:rsidR="00ED6DC1" w:rsidRPr="00975265" w:rsidRDefault="00ED6DC1" w:rsidP="0039383E">
            <w:pPr>
              <w:rPr>
                <w:rFonts w:ascii="Tahoma" w:hAnsi="Tahoma" w:cs="Tahoma"/>
                <w:sz w:val="22"/>
                <w:szCs w:val="22"/>
              </w:rPr>
            </w:pPr>
            <w:r w:rsidRPr="00975265">
              <w:rPr>
                <w:rFonts w:ascii="Tahoma" w:hAnsi="Tahoma" w:cs="Tahoma"/>
                <w:sz w:val="22"/>
                <w:szCs w:val="22"/>
              </w:rPr>
              <w:t>2.5 Εφόσον κάποιο από τα προσφερόμενα είδη αποδειχτεί ελαττωματικό, θα αντικατασταθεί άμεσα με νέο. Εφόσον αποδειχτούν ελαττωματικά περισσότερο από το 10% της ποσότητας του συγκεκριμένου κωδικού θα αντικατασταθεί άμεσα όλη η ποσότητα του συγκεκριμένου κωδικού, χωρίς οικονομική επιβάρυνση του φορέα.</w:t>
            </w:r>
          </w:p>
        </w:tc>
        <w:tc>
          <w:tcPr>
            <w:tcW w:w="1276" w:type="dxa"/>
            <w:shd w:val="clear" w:color="auto" w:fill="auto"/>
          </w:tcPr>
          <w:p w14:paraId="50B1A29C" w14:textId="77777777" w:rsidR="00ED6DC1" w:rsidRPr="00975265" w:rsidRDefault="00ED6DC1" w:rsidP="0039383E">
            <w:pPr>
              <w:rPr>
                <w:rFonts w:ascii="Tahoma" w:hAnsi="Tahoma" w:cs="Tahoma"/>
                <w:sz w:val="22"/>
                <w:szCs w:val="22"/>
              </w:rPr>
            </w:pPr>
          </w:p>
          <w:p w14:paraId="49B81D21" w14:textId="77777777" w:rsidR="00ED6DC1" w:rsidRPr="00975265" w:rsidRDefault="00ED6DC1" w:rsidP="0039383E">
            <w:pPr>
              <w:rPr>
                <w:rFonts w:ascii="Tahoma" w:hAnsi="Tahoma" w:cs="Tahoma"/>
                <w:sz w:val="22"/>
                <w:szCs w:val="22"/>
              </w:rPr>
            </w:pPr>
          </w:p>
          <w:p w14:paraId="37424864" w14:textId="77777777" w:rsidR="00ED6DC1" w:rsidRPr="00975265" w:rsidRDefault="00ED6DC1" w:rsidP="0039383E">
            <w:pPr>
              <w:rPr>
                <w:rFonts w:ascii="Tahoma" w:hAnsi="Tahoma" w:cs="Tahoma"/>
                <w:sz w:val="22"/>
                <w:szCs w:val="22"/>
              </w:rPr>
            </w:pPr>
          </w:p>
          <w:p w14:paraId="04DFF029" w14:textId="77777777" w:rsidR="00ED6DC1" w:rsidRPr="00975265" w:rsidRDefault="00ED6DC1" w:rsidP="0039383E">
            <w:pPr>
              <w:rPr>
                <w:rFonts w:ascii="Tahoma" w:hAnsi="Tahoma" w:cs="Tahoma"/>
                <w:sz w:val="22"/>
                <w:szCs w:val="22"/>
              </w:rPr>
            </w:pPr>
          </w:p>
          <w:p w14:paraId="1E0D017B" w14:textId="77777777" w:rsidR="00ED6DC1" w:rsidRPr="00975265" w:rsidRDefault="00ED6DC1" w:rsidP="0039383E">
            <w:pPr>
              <w:rPr>
                <w:rFonts w:ascii="Tahoma" w:hAnsi="Tahoma" w:cs="Tahoma"/>
                <w:sz w:val="22"/>
                <w:szCs w:val="22"/>
              </w:rPr>
            </w:pPr>
            <w:r w:rsidRPr="00975265">
              <w:rPr>
                <w:rFonts w:ascii="Tahoma" w:hAnsi="Tahoma" w:cs="Tahoma"/>
                <w:sz w:val="22"/>
                <w:szCs w:val="22"/>
              </w:rPr>
              <w:t>NAI</w:t>
            </w:r>
          </w:p>
        </w:tc>
        <w:tc>
          <w:tcPr>
            <w:tcW w:w="1417" w:type="dxa"/>
            <w:shd w:val="clear" w:color="auto" w:fill="auto"/>
          </w:tcPr>
          <w:p w14:paraId="73FE8214" w14:textId="77777777" w:rsidR="00ED6DC1" w:rsidRPr="00975265" w:rsidRDefault="00ED6DC1" w:rsidP="0039383E">
            <w:pPr>
              <w:rPr>
                <w:rFonts w:ascii="Tahoma" w:hAnsi="Tahoma" w:cs="Tahoma"/>
                <w:sz w:val="22"/>
                <w:szCs w:val="22"/>
              </w:rPr>
            </w:pPr>
          </w:p>
        </w:tc>
        <w:tc>
          <w:tcPr>
            <w:tcW w:w="1276" w:type="dxa"/>
            <w:shd w:val="clear" w:color="auto" w:fill="auto"/>
          </w:tcPr>
          <w:p w14:paraId="05D13487" w14:textId="77777777" w:rsidR="00ED6DC1" w:rsidRPr="00975265" w:rsidRDefault="00ED6DC1" w:rsidP="0039383E">
            <w:pPr>
              <w:rPr>
                <w:rFonts w:ascii="Tahoma" w:hAnsi="Tahoma" w:cs="Tahoma"/>
                <w:sz w:val="22"/>
                <w:szCs w:val="22"/>
              </w:rPr>
            </w:pPr>
          </w:p>
        </w:tc>
      </w:tr>
      <w:tr w:rsidR="00ED6DC1" w:rsidRPr="00975265" w14:paraId="7082816D" w14:textId="77777777" w:rsidTr="00185BC2">
        <w:tc>
          <w:tcPr>
            <w:tcW w:w="4707" w:type="dxa"/>
            <w:shd w:val="clear" w:color="auto" w:fill="auto"/>
          </w:tcPr>
          <w:p w14:paraId="28EBD72E" w14:textId="77777777" w:rsidR="00ED6DC1" w:rsidRPr="00975265" w:rsidRDefault="00ED6DC1" w:rsidP="0039383E">
            <w:pPr>
              <w:rPr>
                <w:rFonts w:ascii="Tahoma" w:hAnsi="Tahoma" w:cs="Tahoma"/>
                <w:sz w:val="22"/>
                <w:szCs w:val="22"/>
              </w:rPr>
            </w:pPr>
            <w:r w:rsidRPr="00975265">
              <w:rPr>
                <w:rFonts w:ascii="Tahoma" w:hAnsi="Tahoma" w:cs="Tahoma"/>
                <w:sz w:val="22"/>
                <w:szCs w:val="22"/>
              </w:rPr>
              <w:t xml:space="preserve">2.6 Τα προϊόντα θα παραδίδονται συσκευασμένα. Στις εξωτερικές συσκευασίες θα αναγράφεται α) ο τύπος του εκτυπωτή για τον οποίο προορίζονται, και β) η ημερομηνία λήξης </w:t>
            </w:r>
            <w:r w:rsidRPr="00975265">
              <w:rPr>
                <w:rFonts w:ascii="Tahoma" w:hAnsi="Tahoma" w:cs="Tahoma"/>
                <w:sz w:val="22"/>
                <w:szCs w:val="22"/>
              </w:rPr>
              <w:lastRenderedPageBreak/>
              <w:t>ή εναλλακτικά ή ημερομηνία κατασκευής. Τα προσφερόμενα είδη θα έχουν ημερομηνία λήξης τουλάχιστον δύο (2) χρόνια μετά την ημερομηνία παράδοσης.</w:t>
            </w:r>
          </w:p>
        </w:tc>
        <w:tc>
          <w:tcPr>
            <w:tcW w:w="1276" w:type="dxa"/>
            <w:shd w:val="clear" w:color="auto" w:fill="auto"/>
          </w:tcPr>
          <w:p w14:paraId="7AAAD773" w14:textId="77777777" w:rsidR="00ED6DC1" w:rsidRPr="00975265" w:rsidRDefault="00ED6DC1" w:rsidP="0039383E">
            <w:pPr>
              <w:rPr>
                <w:rFonts w:ascii="Tahoma" w:hAnsi="Tahoma" w:cs="Tahoma"/>
                <w:sz w:val="22"/>
                <w:szCs w:val="22"/>
              </w:rPr>
            </w:pPr>
          </w:p>
          <w:p w14:paraId="07184B85" w14:textId="77777777" w:rsidR="00ED6DC1" w:rsidRPr="00975265" w:rsidRDefault="00ED6DC1" w:rsidP="0039383E">
            <w:pPr>
              <w:rPr>
                <w:rFonts w:ascii="Tahoma" w:hAnsi="Tahoma" w:cs="Tahoma"/>
                <w:sz w:val="22"/>
                <w:szCs w:val="22"/>
              </w:rPr>
            </w:pPr>
          </w:p>
          <w:p w14:paraId="4A15E0CB" w14:textId="77777777" w:rsidR="00ED6DC1" w:rsidRPr="00975265" w:rsidRDefault="00ED6DC1" w:rsidP="0039383E">
            <w:pPr>
              <w:rPr>
                <w:rFonts w:ascii="Tahoma" w:hAnsi="Tahoma" w:cs="Tahoma"/>
                <w:sz w:val="22"/>
                <w:szCs w:val="22"/>
              </w:rPr>
            </w:pPr>
          </w:p>
          <w:p w14:paraId="445D9D6B" w14:textId="77777777" w:rsidR="00ED6DC1" w:rsidRPr="00975265" w:rsidRDefault="00ED6DC1" w:rsidP="0039383E">
            <w:pPr>
              <w:rPr>
                <w:rFonts w:ascii="Tahoma" w:hAnsi="Tahoma" w:cs="Tahoma"/>
                <w:sz w:val="22"/>
                <w:szCs w:val="22"/>
              </w:rPr>
            </w:pPr>
            <w:r w:rsidRPr="00975265">
              <w:rPr>
                <w:rFonts w:ascii="Tahoma" w:hAnsi="Tahoma" w:cs="Tahoma"/>
                <w:sz w:val="22"/>
                <w:szCs w:val="22"/>
              </w:rPr>
              <w:t>NAI</w:t>
            </w:r>
          </w:p>
        </w:tc>
        <w:tc>
          <w:tcPr>
            <w:tcW w:w="1417" w:type="dxa"/>
            <w:shd w:val="clear" w:color="auto" w:fill="auto"/>
          </w:tcPr>
          <w:p w14:paraId="566CEB42" w14:textId="77777777" w:rsidR="00ED6DC1" w:rsidRPr="00975265" w:rsidRDefault="00ED6DC1" w:rsidP="0039383E">
            <w:pPr>
              <w:rPr>
                <w:rFonts w:ascii="Tahoma" w:hAnsi="Tahoma" w:cs="Tahoma"/>
                <w:sz w:val="22"/>
                <w:szCs w:val="22"/>
              </w:rPr>
            </w:pPr>
          </w:p>
        </w:tc>
        <w:tc>
          <w:tcPr>
            <w:tcW w:w="1276" w:type="dxa"/>
            <w:shd w:val="clear" w:color="auto" w:fill="auto"/>
          </w:tcPr>
          <w:p w14:paraId="2B8A3791" w14:textId="77777777" w:rsidR="00ED6DC1" w:rsidRPr="00975265" w:rsidRDefault="00ED6DC1" w:rsidP="0039383E">
            <w:pPr>
              <w:rPr>
                <w:rFonts w:ascii="Tahoma" w:hAnsi="Tahoma" w:cs="Tahoma"/>
                <w:sz w:val="22"/>
                <w:szCs w:val="22"/>
              </w:rPr>
            </w:pPr>
          </w:p>
        </w:tc>
      </w:tr>
      <w:tr w:rsidR="00ED6DC1" w:rsidRPr="00975265" w14:paraId="26C6DDD7" w14:textId="77777777" w:rsidTr="00185BC2">
        <w:tc>
          <w:tcPr>
            <w:tcW w:w="4707" w:type="dxa"/>
            <w:shd w:val="clear" w:color="auto" w:fill="auto"/>
          </w:tcPr>
          <w:p w14:paraId="59AC24F0" w14:textId="77777777" w:rsidR="00ED6DC1" w:rsidRPr="00975265" w:rsidRDefault="00ED6DC1" w:rsidP="0039383E">
            <w:pPr>
              <w:rPr>
                <w:rFonts w:ascii="Tahoma" w:hAnsi="Tahoma" w:cs="Tahoma"/>
                <w:sz w:val="22"/>
                <w:szCs w:val="22"/>
              </w:rPr>
            </w:pPr>
            <w:r w:rsidRPr="00975265">
              <w:rPr>
                <w:rFonts w:ascii="Tahoma" w:hAnsi="Tahoma" w:cs="Tahoma"/>
                <w:sz w:val="22"/>
                <w:szCs w:val="22"/>
              </w:rPr>
              <w:t xml:space="preserve">2.12 Όλα τα προϊόντα θα πρέπει επίσης να έχουν προστατευτικό κάλυμμα κεφαλής, το οποίο να αφαιρείται πριν από τη χρήση. </w:t>
            </w:r>
          </w:p>
        </w:tc>
        <w:tc>
          <w:tcPr>
            <w:tcW w:w="1276" w:type="dxa"/>
            <w:shd w:val="clear" w:color="auto" w:fill="auto"/>
          </w:tcPr>
          <w:p w14:paraId="3C11EC38" w14:textId="77777777" w:rsidR="00ED6DC1" w:rsidRPr="00975265" w:rsidRDefault="00ED6DC1" w:rsidP="0039383E">
            <w:pPr>
              <w:rPr>
                <w:rFonts w:ascii="Tahoma" w:hAnsi="Tahoma" w:cs="Tahoma"/>
                <w:sz w:val="22"/>
                <w:szCs w:val="22"/>
              </w:rPr>
            </w:pPr>
          </w:p>
          <w:p w14:paraId="16A002CD" w14:textId="77777777" w:rsidR="00ED6DC1" w:rsidRPr="00975265" w:rsidRDefault="00ED6DC1" w:rsidP="0039383E">
            <w:pPr>
              <w:rPr>
                <w:rFonts w:ascii="Tahoma" w:hAnsi="Tahoma" w:cs="Tahoma"/>
                <w:sz w:val="22"/>
                <w:szCs w:val="22"/>
              </w:rPr>
            </w:pPr>
            <w:r w:rsidRPr="00975265">
              <w:rPr>
                <w:rFonts w:ascii="Tahoma" w:hAnsi="Tahoma" w:cs="Tahoma"/>
                <w:sz w:val="22"/>
                <w:szCs w:val="22"/>
              </w:rPr>
              <w:t>NAI</w:t>
            </w:r>
          </w:p>
        </w:tc>
        <w:tc>
          <w:tcPr>
            <w:tcW w:w="1417" w:type="dxa"/>
            <w:shd w:val="clear" w:color="auto" w:fill="auto"/>
          </w:tcPr>
          <w:p w14:paraId="13983FE0" w14:textId="77777777" w:rsidR="00ED6DC1" w:rsidRPr="00975265" w:rsidRDefault="00ED6DC1" w:rsidP="0039383E">
            <w:pPr>
              <w:rPr>
                <w:rFonts w:ascii="Tahoma" w:hAnsi="Tahoma" w:cs="Tahoma"/>
                <w:sz w:val="22"/>
                <w:szCs w:val="22"/>
              </w:rPr>
            </w:pPr>
          </w:p>
        </w:tc>
        <w:tc>
          <w:tcPr>
            <w:tcW w:w="1276" w:type="dxa"/>
            <w:shd w:val="clear" w:color="auto" w:fill="auto"/>
          </w:tcPr>
          <w:p w14:paraId="52D74034" w14:textId="77777777" w:rsidR="00ED6DC1" w:rsidRPr="00975265" w:rsidRDefault="00ED6DC1" w:rsidP="0039383E">
            <w:pPr>
              <w:rPr>
                <w:rFonts w:ascii="Tahoma" w:hAnsi="Tahoma" w:cs="Tahoma"/>
                <w:sz w:val="22"/>
                <w:szCs w:val="22"/>
              </w:rPr>
            </w:pPr>
          </w:p>
        </w:tc>
      </w:tr>
      <w:tr w:rsidR="00ED6DC1" w:rsidRPr="00975265" w14:paraId="2CC9404C" w14:textId="77777777" w:rsidTr="00185BC2">
        <w:tc>
          <w:tcPr>
            <w:tcW w:w="4707" w:type="dxa"/>
            <w:shd w:val="clear" w:color="auto" w:fill="auto"/>
          </w:tcPr>
          <w:p w14:paraId="36393781" w14:textId="77777777" w:rsidR="00ED6DC1" w:rsidRPr="00975265" w:rsidRDefault="00ED6DC1" w:rsidP="004137E7">
            <w:pPr>
              <w:rPr>
                <w:rFonts w:ascii="Tahoma" w:hAnsi="Tahoma" w:cs="Tahoma"/>
                <w:sz w:val="22"/>
                <w:szCs w:val="22"/>
              </w:rPr>
            </w:pPr>
            <w:r w:rsidRPr="00975265">
              <w:rPr>
                <w:rFonts w:ascii="Tahoma" w:hAnsi="Tahoma" w:cs="Tahoma"/>
                <w:sz w:val="22"/>
                <w:szCs w:val="22"/>
              </w:rPr>
              <w:t>2.13 Να παρέχεται εγγύηση αντικατάστασης ελαττωματικών προϊόντων και εγγύηση κα</w:t>
            </w:r>
            <w:r w:rsidR="004137E7">
              <w:rPr>
                <w:rFonts w:ascii="Tahoma" w:hAnsi="Tahoma" w:cs="Tahoma"/>
                <w:sz w:val="22"/>
                <w:szCs w:val="22"/>
              </w:rPr>
              <w:t>λής λειτουργίας του μηχανήματος και α</w:t>
            </w:r>
            <w:r w:rsidR="004137E7" w:rsidRPr="004137E7">
              <w:rPr>
                <w:rFonts w:ascii="Tahoma" w:hAnsi="Tahoma" w:cs="Tahoma"/>
                <w:sz w:val="22"/>
              </w:rPr>
              <w:t>ποκατάσταση βλάβης εκτυπωτή εφόσον αποδειχθεί ότι προήλθε από την κακή ποιότητα αναλωσίμου</w:t>
            </w:r>
          </w:p>
        </w:tc>
        <w:tc>
          <w:tcPr>
            <w:tcW w:w="1276" w:type="dxa"/>
            <w:shd w:val="clear" w:color="auto" w:fill="auto"/>
          </w:tcPr>
          <w:p w14:paraId="4C1324C2" w14:textId="77777777" w:rsidR="00ED6DC1" w:rsidRPr="00975265" w:rsidRDefault="00ED6DC1" w:rsidP="0039383E">
            <w:pPr>
              <w:rPr>
                <w:rFonts w:ascii="Tahoma" w:hAnsi="Tahoma" w:cs="Tahoma"/>
                <w:sz w:val="22"/>
                <w:szCs w:val="22"/>
              </w:rPr>
            </w:pPr>
          </w:p>
          <w:p w14:paraId="1575F89A" w14:textId="77777777" w:rsidR="00ED6DC1" w:rsidRPr="00975265" w:rsidRDefault="00ED6DC1" w:rsidP="0039383E">
            <w:pPr>
              <w:rPr>
                <w:rFonts w:ascii="Tahoma" w:hAnsi="Tahoma" w:cs="Tahoma"/>
                <w:sz w:val="22"/>
                <w:szCs w:val="22"/>
              </w:rPr>
            </w:pPr>
            <w:r w:rsidRPr="00975265">
              <w:rPr>
                <w:rFonts w:ascii="Tahoma" w:hAnsi="Tahoma" w:cs="Tahoma"/>
                <w:sz w:val="22"/>
                <w:szCs w:val="22"/>
              </w:rPr>
              <w:t>NAI</w:t>
            </w:r>
          </w:p>
        </w:tc>
        <w:tc>
          <w:tcPr>
            <w:tcW w:w="1417" w:type="dxa"/>
            <w:shd w:val="clear" w:color="auto" w:fill="auto"/>
          </w:tcPr>
          <w:p w14:paraId="69CEE26A" w14:textId="77777777" w:rsidR="00ED6DC1" w:rsidRPr="00975265" w:rsidRDefault="00ED6DC1" w:rsidP="0039383E">
            <w:pPr>
              <w:rPr>
                <w:rFonts w:ascii="Tahoma" w:hAnsi="Tahoma" w:cs="Tahoma"/>
                <w:sz w:val="22"/>
                <w:szCs w:val="22"/>
              </w:rPr>
            </w:pPr>
          </w:p>
        </w:tc>
        <w:tc>
          <w:tcPr>
            <w:tcW w:w="1276" w:type="dxa"/>
            <w:shd w:val="clear" w:color="auto" w:fill="auto"/>
          </w:tcPr>
          <w:p w14:paraId="40D0FEBC" w14:textId="77777777" w:rsidR="00ED6DC1" w:rsidRPr="00975265" w:rsidRDefault="00ED6DC1" w:rsidP="0039383E">
            <w:pPr>
              <w:rPr>
                <w:rFonts w:ascii="Tahoma" w:hAnsi="Tahoma" w:cs="Tahoma"/>
                <w:sz w:val="22"/>
                <w:szCs w:val="22"/>
              </w:rPr>
            </w:pPr>
          </w:p>
        </w:tc>
      </w:tr>
      <w:tr w:rsidR="00ED6DC1" w:rsidRPr="00975265" w14:paraId="14B84F43" w14:textId="77777777" w:rsidTr="00185BC2">
        <w:tc>
          <w:tcPr>
            <w:tcW w:w="4707" w:type="dxa"/>
            <w:shd w:val="clear" w:color="auto" w:fill="auto"/>
          </w:tcPr>
          <w:p w14:paraId="3FB480D2" w14:textId="77777777" w:rsidR="00ED6DC1" w:rsidRPr="00975265" w:rsidRDefault="00ED6DC1" w:rsidP="0039383E">
            <w:pPr>
              <w:rPr>
                <w:rFonts w:ascii="Tahoma" w:hAnsi="Tahoma" w:cs="Tahoma"/>
                <w:sz w:val="22"/>
                <w:szCs w:val="22"/>
              </w:rPr>
            </w:pPr>
            <w:r w:rsidRPr="00975265">
              <w:rPr>
                <w:rFonts w:ascii="Tahoma" w:hAnsi="Tahoma" w:cs="Tahoma"/>
                <w:sz w:val="22"/>
                <w:szCs w:val="22"/>
              </w:rPr>
              <w:t>2.14 Οι παραπάνω όροι των τεχνικών προδιαγραφών είναι απαράβατοι επί ποινή αποκλεισμού.</w:t>
            </w:r>
          </w:p>
        </w:tc>
        <w:tc>
          <w:tcPr>
            <w:tcW w:w="1276" w:type="dxa"/>
            <w:shd w:val="clear" w:color="auto" w:fill="auto"/>
          </w:tcPr>
          <w:p w14:paraId="0ABED0A2" w14:textId="77777777" w:rsidR="00ED6DC1" w:rsidRPr="00975265" w:rsidRDefault="00ED6DC1" w:rsidP="0039383E">
            <w:pPr>
              <w:rPr>
                <w:rFonts w:ascii="Tahoma" w:hAnsi="Tahoma" w:cs="Tahoma"/>
                <w:sz w:val="22"/>
                <w:szCs w:val="22"/>
              </w:rPr>
            </w:pPr>
          </w:p>
          <w:p w14:paraId="5556903F" w14:textId="77777777" w:rsidR="00ED6DC1" w:rsidRPr="00975265" w:rsidRDefault="00ED6DC1" w:rsidP="0039383E">
            <w:pPr>
              <w:rPr>
                <w:rFonts w:ascii="Tahoma" w:hAnsi="Tahoma" w:cs="Tahoma"/>
                <w:sz w:val="22"/>
                <w:szCs w:val="22"/>
              </w:rPr>
            </w:pPr>
            <w:r w:rsidRPr="00975265">
              <w:rPr>
                <w:rFonts w:ascii="Tahoma" w:hAnsi="Tahoma" w:cs="Tahoma"/>
                <w:sz w:val="22"/>
                <w:szCs w:val="22"/>
              </w:rPr>
              <w:t>NAI</w:t>
            </w:r>
          </w:p>
        </w:tc>
        <w:tc>
          <w:tcPr>
            <w:tcW w:w="1417" w:type="dxa"/>
            <w:shd w:val="clear" w:color="auto" w:fill="auto"/>
          </w:tcPr>
          <w:p w14:paraId="74E89FF8" w14:textId="77777777" w:rsidR="00ED6DC1" w:rsidRPr="00975265" w:rsidRDefault="00ED6DC1" w:rsidP="0039383E">
            <w:pPr>
              <w:rPr>
                <w:rFonts w:ascii="Tahoma" w:hAnsi="Tahoma" w:cs="Tahoma"/>
                <w:sz w:val="22"/>
                <w:szCs w:val="22"/>
              </w:rPr>
            </w:pPr>
          </w:p>
        </w:tc>
        <w:tc>
          <w:tcPr>
            <w:tcW w:w="1276" w:type="dxa"/>
            <w:shd w:val="clear" w:color="auto" w:fill="auto"/>
          </w:tcPr>
          <w:p w14:paraId="1B4DDA31" w14:textId="77777777" w:rsidR="00ED6DC1" w:rsidRPr="00975265" w:rsidRDefault="00ED6DC1" w:rsidP="0039383E">
            <w:pPr>
              <w:rPr>
                <w:rFonts w:ascii="Tahoma" w:hAnsi="Tahoma" w:cs="Tahoma"/>
                <w:sz w:val="22"/>
                <w:szCs w:val="22"/>
              </w:rPr>
            </w:pPr>
          </w:p>
        </w:tc>
      </w:tr>
      <w:tr w:rsidR="00ED6DC1" w:rsidRPr="00975265" w14:paraId="343E2974" w14:textId="77777777" w:rsidTr="00185BC2">
        <w:tc>
          <w:tcPr>
            <w:tcW w:w="4707" w:type="dxa"/>
            <w:shd w:val="clear" w:color="auto" w:fill="auto"/>
          </w:tcPr>
          <w:p w14:paraId="7DC57F6C" w14:textId="77777777" w:rsidR="00ED6DC1" w:rsidRPr="00975265" w:rsidRDefault="00ED6DC1" w:rsidP="0039383E">
            <w:pPr>
              <w:rPr>
                <w:rFonts w:ascii="Tahoma" w:hAnsi="Tahoma" w:cs="Tahoma"/>
                <w:sz w:val="22"/>
                <w:szCs w:val="22"/>
              </w:rPr>
            </w:pPr>
            <w:r w:rsidRPr="00975265">
              <w:rPr>
                <w:rFonts w:ascii="Tahoma" w:hAnsi="Tahoma" w:cs="Tahoma"/>
                <w:sz w:val="22"/>
                <w:szCs w:val="22"/>
              </w:rPr>
              <w:t>2.15 Σε περίπτωση που κάποιο προϊόν έχει καταργηθεί από την κατασκευάστρια εταιρεία μπορεί να προσφερθεί καινούργιο συμβατό (όχι αναγομωμένο ή ανακατασκευασμένο) συνοδευόμενο από σχετική δήλωση της εταιρείας</w:t>
            </w:r>
          </w:p>
        </w:tc>
        <w:tc>
          <w:tcPr>
            <w:tcW w:w="1276" w:type="dxa"/>
            <w:shd w:val="clear" w:color="auto" w:fill="auto"/>
          </w:tcPr>
          <w:p w14:paraId="1CB65A62" w14:textId="77777777" w:rsidR="00ED6DC1" w:rsidRPr="00975265" w:rsidRDefault="00ED6DC1" w:rsidP="0039383E">
            <w:pPr>
              <w:rPr>
                <w:rFonts w:ascii="Tahoma" w:hAnsi="Tahoma" w:cs="Tahoma"/>
                <w:sz w:val="22"/>
                <w:szCs w:val="22"/>
              </w:rPr>
            </w:pPr>
          </w:p>
          <w:p w14:paraId="1AB616BA" w14:textId="77777777" w:rsidR="00ED6DC1" w:rsidRPr="00975265" w:rsidRDefault="00ED6DC1" w:rsidP="0039383E">
            <w:pPr>
              <w:rPr>
                <w:rFonts w:ascii="Tahoma" w:hAnsi="Tahoma" w:cs="Tahoma"/>
                <w:sz w:val="22"/>
                <w:szCs w:val="22"/>
              </w:rPr>
            </w:pPr>
            <w:r w:rsidRPr="00975265">
              <w:rPr>
                <w:rFonts w:ascii="Tahoma" w:hAnsi="Tahoma" w:cs="Tahoma"/>
                <w:sz w:val="22"/>
                <w:szCs w:val="22"/>
              </w:rPr>
              <w:t>NAI</w:t>
            </w:r>
          </w:p>
        </w:tc>
        <w:tc>
          <w:tcPr>
            <w:tcW w:w="1417" w:type="dxa"/>
            <w:shd w:val="clear" w:color="auto" w:fill="auto"/>
          </w:tcPr>
          <w:p w14:paraId="5692AF17" w14:textId="77777777" w:rsidR="00ED6DC1" w:rsidRPr="00975265" w:rsidRDefault="00ED6DC1" w:rsidP="0039383E">
            <w:pPr>
              <w:rPr>
                <w:rFonts w:ascii="Tahoma" w:hAnsi="Tahoma" w:cs="Tahoma"/>
                <w:sz w:val="22"/>
                <w:szCs w:val="22"/>
              </w:rPr>
            </w:pPr>
          </w:p>
        </w:tc>
        <w:tc>
          <w:tcPr>
            <w:tcW w:w="1276" w:type="dxa"/>
            <w:shd w:val="clear" w:color="auto" w:fill="auto"/>
          </w:tcPr>
          <w:p w14:paraId="5453F72C" w14:textId="77777777" w:rsidR="00ED6DC1" w:rsidRPr="00975265" w:rsidRDefault="00ED6DC1" w:rsidP="0039383E">
            <w:pPr>
              <w:rPr>
                <w:rFonts w:ascii="Tahoma" w:hAnsi="Tahoma" w:cs="Tahoma"/>
                <w:sz w:val="22"/>
                <w:szCs w:val="22"/>
              </w:rPr>
            </w:pPr>
          </w:p>
        </w:tc>
      </w:tr>
      <w:tr w:rsidR="00EB34B4" w:rsidRPr="00975265" w14:paraId="2023992F" w14:textId="77777777" w:rsidTr="00185BC2">
        <w:tc>
          <w:tcPr>
            <w:tcW w:w="4707" w:type="dxa"/>
            <w:shd w:val="clear" w:color="auto" w:fill="auto"/>
          </w:tcPr>
          <w:p w14:paraId="2AF83F00" w14:textId="5DC09A09" w:rsidR="00EB34B4" w:rsidRPr="00975265" w:rsidRDefault="00EB34B4" w:rsidP="00EB34B4">
            <w:pPr>
              <w:rPr>
                <w:rFonts w:ascii="Tahoma" w:hAnsi="Tahoma" w:cs="Tahoma"/>
                <w:sz w:val="22"/>
                <w:szCs w:val="22"/>
              </w:rPr>
            </w:pPr>
            <w:r>
              <w:rPr>
                <w:rFonts w:ascii="Tahoma" w:hAnsi="Tahoma" w:cs="Tahoma"/>
                <w:sz w:val="22"/>
                <w:szCs w:val="22"/>
              </w:rPr>
              <w:t>2.16 Ε</w:t>
            </w:r>
            <w:r w:rsidRPr="00FC6D23">
              <w:rPr>
                <w:rFonts w:ascii="Tahoma" w:hAnsi="Tahoma" w:cs="Tahoma"/>
                <w:iCs/>
                <w:sz w:val="22"/>
                <w:szCs w:val="22"/>
              </w:rPr>
              <w:t>φόσον συντρέχουν ανάγκες που προκύπτουν από την έλλειψη μελανιών στις υπηρεσίες του Οργανισμού παρέχεται η δυνατότητα τροποποίησης της σύμβασης  υπό την προϋπόθεση ότι η τροποποίηση των ποσοτήτων των μελανιών δεν υπερβαίνει το συνολικό συμβατικό τίμημα της εν λόγω σύμβασης</w:t>
            </w:r>
          </w:p>
        </w:tc>
        <w:tc>
          <w:tcPr>
            <w:tcW w:w="1276" w:type="dxa"/>
            <w:shd w:val="clear" w:color="auto" w:fill="auto"/>
          </w:tcPr>
          <w:p w14:paraId="4325E1C3" w14:textId="77777777" w:rsidR="00EB34B4" w:rsidRDefault="00EB34B4" w:rsidP="00EB34B4">
            <w:pPr>
              <w:rPr>
                <w:rFonts w:ascii="Tahoma" w:hAnsi="Tahoma" w:cs="Tahoma"/>
                <w:sz w:val="22"/>
                <w:szCs w:val="22"/>
              </w:rPr>
            </w:pPr>
          </w:p>
          <w:p w14:paraId="4469953D" w14:textId="77777777" w:rsidR="00EB34B4" w:rsidRDefault="00EB34B4" w:rsidP="00EB34B4">
            <w:pPr>
              <w:rPr>
                <w:rFonts w:ascii="Tahoma" w:hAnsi="Tahoma" w:cs="Tahoma"/>
                <w:sz w:val="22"/>
                <w:szCs w:val="22"/>
              </w:rPr>
            </w:pPr>
          </w:p>
          <w:p w14:paraId="1095A145" w14:textId="0CBD3680" w:rsidR="00EB34B4" w:rsidRPr="00EB34B4" w:rsidRDefault="00EB34B4" w:rsidP="00EB34B4">
            <w:pPr>
              <w:rPr>
                <w:rFonts w:ascii="Tahoma" w:hAnsi="Tahoma" w:cs="Tahoma"/>
                <w:sz w:val="22"/>
                <w:szCs w:val="22"/>
              </w:rPr>
            </w:pPr>
            <w:r>
              <w:rPr>
                <w:rFonts w:ascii="Tahoma" w:hAnsi="Tahoma" w:cs="Tahoma"/>
                <w:sz w:val="22"/>
                <w:szCs w:val="22"/>
              </w:rPr>
              <w:t>ΝΑΙ</w:t>
            </w:r>
          </w:p>
        </w:tc>
        <w:tc>
          <w:tcPr>
            <w:tcW w:w="1417" w:type="dxa"/>
            <w:shd w:val="clear" w:color="auto" w:fill="auto"/>
          </w:tcPr>
          <w:p w14:paraId="5758855E" w14:textId="77777777" w:rsidR="00EB34B4" w:rsidRPr="00975265" w:rsidRDefault="00EB34B4" w:rsidP="00EB34B4">
            <w:pPr>
              <w:rPr>
                <w:rFonts w:ascii="Tahoma" w:hAnsi="Tahoma" w:cs="Tahoma"/>
                <w:sz w:val="22"/>
                <w:szCs w:val="22"/>
              </w:rPr>
            </w:pPr>
          </w:p>
        </w:tc>
        <w:tc>
          <w:tcPr>
            <w:tcW w:w="1276" w:type="dxa"/>
            <w:shd w:val="clear" w:color="auto" w:fill="auto"/>
          </w:tcPr>
          <w:p w14:paraId="7A0154EA" w14:textId="77777777" w:rsidR="00EB34B4" w:rsidRPr="00975265" w:rsidRDefault="00EB34B4" w:rsidP="00EB34B4">
            <w:pPr>
              <w:rPr>
                <w:rFonts w:ascii="Tahoma" w:hAnsi="Tahoma" w:cs="Tahoma"/>
                <w:sz w:val="22"/>
                <w:szCs w:val="22"/>
              </w:rPr>
            </w:pPr>
          </w:p>
        </w:tc>
      </w:tr>
    </w:tbl>
    <w:p w14:paraId="4FC91225" w14:textId="77777777" w:rsidR="00ED6DC1" w:rsidRPr="00975265" w:rsidRDefault="00ED6DC1" w:rsidP="00ED6DC1">
      <w:pPr>
        <w:rPr>
          <w:rFonts w:ascii="Tahoma" w:eastAsia="Batang" w:hAnsi="Tahoma" w:cs="Tahoma"/>
          <w:sz w:val="22"/>
          <w:szCs w:val="22"/>
        </w:rPr>
      </w:pPr>
    </w:p>
    <w:p w14:paraId="6FC9E876" w14:textId="77777777" w:rsidR="00ED6DC1" w:rsidRPr="00975265" w:rsidRDefault="00ED6DC1" w:rsidP="00ED6DC1">
      <w:pPr>
        <w:rPr>
          <w:rFonts w:ascii="Tahoma" w:hAnsi="Tahoma" w:cs="Tahoma"/>
          <w:sz w:val="22"/>
          <w:szCs w:val="22"/>
        </w:rPr>
      </w:pPr>
    </w:p>
    <w:p w14:paraId="2FE7DA99" w14:textId="77777777" w:rsidR="00ED6DC1" w:rsidRPr="00D5178F" w:rsidRDefault="00ED6DC1" w:rsidP="00ED6DC1">
      <w:pPr>
        <w:rPr>
          <w:rFonts w:ascii="Tahoma" w:hAnsi="Tahoma" w:cs="Tahoma"/>
          <w:sz w:val="22"/>
          <w:szCs w:val="22"/>
        </w:rPr>
      </w:pPr>
      <w:r w:rsidRPr="00975265">
        <w:rPr>
          <w:rFonts w:ascii="Tahoma" w:hAnsi="Tahoma" w:cs="Tahoma"/>
          <w:sz w:val="22"/>
          <w:szCs w:val="22"/>
        </w:rPr>
        <w:t xml:space="preserve">Τα προμηθευόμενα είδη θα είναι καινούργια, αμεταχείριστα και σε άριστη ποιοτική και λειτουργική κατάσταση και σύμφωνα με την κατατεθείσα προσφορά. </w:t>
      </w:r>
    </w:p>
    <w:p w14:paraId="6CB9F06D" w14:textId="64BF512F" w:rsidR="00D5178F" w:rsidRDefault="00D5178F" w:rsidP="00ED6DC1">
      <w:pPr>
        <w:rPr>
          <w:rFonts w:ascii="Tahoma" w:hAnsi="Tahoma" w:cs="Tahoma"/>
          <w:sz w:val="22"/>
          <w:szCs w:val="22"/>
        </w:rPr>
      </w:pPr>
    </w:p>
    <w:p w14:paraId="1A9A7355" w14:textId="77777777" w:rsidR="009E7CAB" w:rsidRPr="00D5178F" w:rsidRDefault="009E7CAB" w:rsidP="00ED6DC1">
      <w:pPr>
        <w:rPr>
          <w:rFonts w:ascii="Tahoma" w:hAnsi="Tahoma" w:cs="Tahoma"/>
          <w:sz w:val="22"/>
          <w:szCs w:val="22"/>
        </w:rPr>
      </w:pPr>
    </w:p>
    <w:p w14:paraId="47D80DAB" w14:textId="77777777" w:rsidR="00F3545A" w:rsidRPr="00100349" w:rsidRDefault="00F3545A" w:rsidP="00F3545A">
      <w:pPr>
        <w:spacing w:line="276" w:lineRule="auto"/>
        <w:ind w:left="360"/>
        <w:rPr>
          <w:rFonts w:ascii="Tahoma" w:hAnsi="Tahoma" w:cs="Tahoma"/>
          <w:b/>
          <w:sz w:val="22"/>
          <w:szCs w:val="22"/>
          <w:u w:val="single"/>
        </w:rPr>
      </w:pPr>
      <w:r w:rsidRPr="00100349">
        <w:rPr>
          <w:rFonts w:ascii="Tahoma" w:hAnsi="Tahoma" w:cs="Tahoma"/>
          <w:b/>
          <w:sz w:val="22"/>
          <w:szCs w:val="22"/>
          <w:u w:val="single"/>
        </w:rPr>
        <w:t xml:space="preserve">ΔΙΑΡΚΕΙΑ ΣΥΜΒΑΣΗΣ </w:t>
      </w:r>
      <w:r>
        <w:rPr>
          <w:rFonts w:ascii="Tahoma" w:hAnsi="Tahoma" w:cs="Tahoma"/>
          <w:b/>
          <w:sz w:val="22"/>
          <w:szCs w:val="22"/>
          <w:u w:val="single"/>
        </w:rPr>
        <w:t>&amp; ΠΡΟΫΠΟΛΟΓΙΣΜΟΣ</w:t>
      </w:r>
    </w:p>
    <w:p w14:paraId="46913BE0" w14:textId="775261E6" w:rsidR="00F3545A" w:rsidRPr="00F3545A" w:rsidRDefault="00F3545A" w:rsidP="00F3545A">
      <w:pPr>
        <w:spacing w:line="276" w:lineRule="auto"/>
        <w:rPr>
          <w:rFonts w:ascii="Tahoma" w:hAnsi="Tahoma" w:cs="Tahoma"/>
          <w:sz w:val="22"/>
          <w:szCs w:val="22"/>
        </w:rPr>
      </w:pPr>
      <w:r w:rsidRPr="00F3545A">
        <w:rPr>
          <w:rFonts w:ascii="Tahoma" w:hAnsi="Tahoma" w:cs="Tahoma"/>
          <w:sz w:val="22"/>
          <w:szCs w:val="22"/>
        </w:rPr>
        <w:t>Η Διάρκεια της σύμβασης θα είναι για ένα (1) έτος και ο προϋπολογισμός ανέρχεται στα 1.109.088,38€ χωρίς ΦΠΑ, ήτοι 1.375.269,59 συμπεριλαμβανομένου ΦΠΑ</w:t>
      </w:r>
      <w:r>
        <w:rPr>
          <w:rFonts w:ascii="Tahoma" w:hAnsi="Tahoma" w:cs="Tahoma"/>
          <w:sz w:val="22"/>
          <w:szCs w:val="22"/>
        </w:rPr>
        <w:t>.</w:t>
      </w:r>
    </w:p>
    <w:p w14:paraId="03907BF2" w14:textId="77777777" w:rsidR="002C2111" w:rsidRDefault="002C2111" w:rsidP="00ED6DC1">
      <w:pPr>
        <w:rPr>
          <w:rFonts w:ascii="Tahoma" w:hAnsi="Tahoma" w:cs="Tahoma"/>
          <w:sz w:val="22"/>
          <w:szCs w:val="22"/>
        </w:rPr>
      </w:pPr>
    </w:p>
    <w:sectPr w:rsidR="002C21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D3900"/>
    <w:multiLevelType w:val="hybridMultilevel"/>
    <w:tmpl w:val="6A30544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2171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0A6"/>
    <w:rsid w:val="00185BC2"/>
    <w:rsid w:val="002C2111"/>
    <w:rsid w:val="004137E7"/>
    <w:rsid w:val="00427AF2"/>
    <w:rsid w:val="00732022"/>
    <w:rsid w:val="009E7CAB"/>
    <w:rsid w:val="00B510A6"/>
    <w:rsid w:val="00BF2802"/>
    <w:rsid w:val="00C95AEB"/>
    <w:rsid w:val="00D5178F"/>
    <w:rsid w:val="00EB34B4"/>
    <w:rsid w:val="00ED6DC1"/>
    <w:rsid w:val="00F354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435E"/>
  <w15:docId w15:val="{10384F99-F940-48A3-8E39-6F2670E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DC1"/>
    <w:pPr>
      <w:spacing w:after="0" w:line="240" w:lineRule="auto"/>
      <w:ind w:left="357" w:right="51"/>
      <w:jc w:val="both"/>
    </w:pPr>
    <w:rPr>
      <w:rFonts w:ascii="Times New Roman" w:eastAsia="Times New Roman" w:hAnsi="Times New Roman" w:cs="Times New Roman"/>
      <w:sz w:val="20"/>
      <w:szCs w:val="20"/>
    </w:rPr>
  </w:style>
  <w:style w:type="paragraph" w:styleId="1">
    <w:name w:val="heading 1"/>
    <w:basedOn w:val="a"/>
    <w:next w:val="a"/>
    <w:link w:val="1Char"/>
    <w:uiPriority w:val="9"/>
    <w:qFormat/>
    <w:rsid w:val="00ED6DC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D6DC1"/>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ED6DC1"/>
    <w:pPr>
      <w:spacing w:before="480" w:line="276" w:lineRule="auto"/>
      <w:ind w:left="0" w:right="0"/>
      <w:jc w:val="left"/>
      <w:outlineLvl w:val="9"/>
    </w:pPr>
    <w:rPr>
      <w:rFonts w:ascii="Cambria" w:eastAsia="Times New Roman" w:hAnsi="Cambria" w:cs="Times New Roman"/>
      <w:b/>
      <w:bCs/>
      <w:color w:val="365F91"/>
      <w:sz w:val="28"/>
      <w:szCs w:val="2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468</Words>
  <Characters>2530</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Ευαγγελία Γραββάνη</dc:creator>
  <cp:keywords/>
  <dc:description/>
  <cp:lastModifiedBy>Τσατσόμοιρος, Λεωνίδας</cp:lastModifiedBy>
  <cp:revision>10</cp:revision>
  <dcterms:created xsi:type="dcterms:W3CDTF">2021-05-14T08:22:00Z</dcterms:created>
  <dcterms:modified xsi:type="dcterms:W3CDTF">2023-03-15T10:37:00Z</dcterms:modified>
</cp:coreProperties>
</file>